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8EC14" w14:textId="77777777"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 wp14:anchorId="4EB3EFF2" wp14:editId="6808F9F8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14:paraId="13458765" w14:textId="77777777"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14:paraId="60B9E82B" w14:textId="77777777" w:rsidTr="00CF655C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6D67F625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 przedmiotu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485ADC15" w14:textId="4ABC20B6" w:rsidR="00835D52" w:rsidRPr="002F04F7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color w:val="FFFFFF"/>
                <w:sz w:val="18"/>
                <w:szCs w:val="18"/>
              </w:rPr>
            </w:pPr>
            <w:r w:rsidRPr="002F04F7">
              <w:rPr>
                <w:rFonts w:eastAsia="Open Sans"/>
                <w:b/>
                <w:color w:val="FFFFFF"/>
                <w:sz w:val="18"/>
                <w:szCs w:val="18"/>
              </w:rPr>
              <w:t xml:space="preserve">Techniki Rzeźbiarskie - </w:t>
            </w:r>
            <w:r w:rsidR="009B5207" w:rsidRPr="002F04F7">
              <w:rPr>
                <w:rFonts w:eastAsia="Open Sans"/>
                <w:b/>
                <w:color w:val="FFFFFF"/>
                <w:sz w:val="18"/>
                <w:szCs w:val="18"/>
              </w:rPr>
              <w:t>Sztukatorstwo</w:t>
            </w:r>
          </w:p>
        </w:tc>
      </w:tr>
      <w:tr w:rsidR="00A41A4C" w:rsidRPr="00CF655C" w14:paraId="1C8ECC06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CB1F4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 prowadząca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3D2E8" w14:textId="5F8BD691" w:rsidR="00A41A4C" w:rsidRPr="002F04F7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Wydział Rze</w:t>
            </w:r>
            <w:r w:rsidR="002A65BF" w:rsidRPr="002F04F7">
              <w:rPr>
                <w:rFonts w:eastAsia="Open Sans"/>
                <w:sz w:val="18"/>
                <w:szCs w:val="18"/>
              </w:rPr>
              <w:t>źby I Mediacji Sztuki, Katedra technik r</w:t>
            </w:r>
            <w:r w:rsidRPr="002F04F7">
              <w:rPr>
                <w:rFonts w:eastAsia="Open Sans"/>
                <w:sz w:val="18"/>
                <w:szCs w:val="18"/>
              </w:rPr>
              <w:t>zeźbiarskich</w:t>
            </w:r>
            <w:r w:rsidR="002A65BF" w:rsidRPr="002F04F7">
              <w:rPr>
                <w:rFonts w:eastAsia="Open Sans"/>
                <w:sz w:val="18"/>
                <w:szCs w:val="18"/>
              </w:rPr>
              <w:t xml:space="preserve">  </w:t>
            </w:r>
          </w:p>
        </w:tc>
      </w:tr>
      <w:tr w:rsidR="00A41A4C" w:rsidRPr="00CF655C" w14:paraId="7B13802A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5CF6F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 studiów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39338" w14:textId="77777777" w:rsidR="00A41A4C" w:rsidRPr="002F04F7" w:rsidRDefault="0043085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ogólnoakademicki</w:t>
            </w:r>
          </w:p>
        </w:tc>
      </w:tr>
      <w:tr w:rsidR="00A41A4C" w:rsidRPr="00CF655C" w14:paraId="1316695B" w14:textId="77777777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8CDA2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59BCA" w14:textId="77777777" w:rsidR="00A41A4C" w:rsidRPr="002F04F7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Rzeźba</w:t>
            </w:r>
          </w:p>
        </w:tc>
      </w:tr>
      <w:tr w:rsidR="00A41A4C" w:rsidRPr="00CF655C" w14:paraId="6A548D88" w14:textId="77777777" w:rsidTr="00CF655C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47AC9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749BC" w14:textId="77777777" w:rsidR="00A41A4C" w:rsidRPr="002F04F7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835D52" w:rsidRPr="00CF655C" w14:paraId="31EA51C6" w14:textId="77777777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68B3F" w14:textId="77777777"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 zakresie (jeśli 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8DEDC" w14:textId="77777777" w:rsidR="00835D52" w:rsidRPr="002F04F7" w:rsidRDefault="00835D5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4EE8139B" w14:textId="7777777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FE715" w14:textId="77777777"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 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 kwalifikacji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D569" w14:textId="77777777" w:rsidR="00A41A4C" w:rsidRPr="002F04F7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 xml:space="preserve">Jednolite studia </w:t>
            </w:r>
            <w:r w:rsidR="008A5A2D" w:rsidRPr="002F04F7">
              <w:rPr>
                <w:rFonts w:eastAsia="Open Sans"/>
                <w:sz w:val="18"/>
                <w:szCs w:val="18"/>
              </w:rPr>
              <w:t>magisterskie</w:t>
            </w:r>
            <w:r w:rsidRPr="002F04F7">
              <w:rPr>
                <w:rFonts w:eastAsia="Open Sans"/>
                <w:sz w:val="18"/>
                <w:szCs w:val="18"/>
              </w:rPr>
              <w:t xml:space="preserve"> / kwalifikacje poziomu VII</w:t>
            </w:r>
          </w:p>
        </w:tc>
      </w:tr>
      <w:tr w:rsidR="00A41A4C" w:rsidRPr="00CF655C" w14:paraId="673D9BFA" w14:textId="77777777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501D1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Forma studiów</w:t>
            </w:r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386F7" w14:textId="0EAD1AB7" w:rsidR="00A41A4C" w:rsidRPr="002F04F7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 xml:space="preserve">Studia </w:t>
            </w:r>
            <w:r w:rsidR="008A5A2D" w:rsidRPr="002F04F7">
              <w:rPr>
                <w:rFonts w:eastAsia="Open Sans"/>
                <w:sz w:val="18"/>
                <w:szCs w:val="18"/>
              </w:rPr>
              <w:t>stacjonarn</w:t>
            </w:r>
            <w:r w:rsidR="00847249" w:rsidRPr="002F04F7">
              <w:rPr>
                <w:rFonts w:eastAsia="Open Sans"/>
                <w:sz w:val="18"/>
                <w:szCs w:val="18"/>
              </w:rPr>
              <w:t>e</w:t>
            </w:r>
          </w:p>
        </w:tc>
      </w:tr>
      <w:tr w:rsidR="00A41A4C" w:rsidRPr="00CF655C" w14:paraId="2309A1DC" w14:textId="77777777" w:rsidTr="00CF655C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5B564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C8290" w14:textId="77777777" w:rsidR="00A41A4C" w:rsidRPr="002F04F7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67D6AB54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33CB4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 studiów / semestr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9FAF" w14:textId="274FD948" w:rsidR="00A41A4C" w:rsidRPr="002F04F7" w:rsidRDefault="0074784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I / s.1,  s.2</w:t>
            </w:r>
          </w:p>
        </w:tc>
      </w:tr>
      <w:tr w:rsidR="00A41A4C" w:rsidRPr="00CF655C" w14:paraId="014A8F62" w14:textId="77777777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79C8C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 zajęć (liczba godzin kontaktowych) semestr</w:t>
            </w:r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D67F9" w14:textId="43C34428" w:rsidR="00A41A4C" w:rsidRPr="002F04F7" w:rsidRDefault="009B520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24</w:t>
            </w:r>
          </w:p>
        </w:tc>
      </w:tr>
      <w:tr w:rsidR="00A41A4C" w:rsidRPr="00CF655C" w14:paraId="3A5CD191" w14:textId="77777777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4080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6342F" w14:textId="77777777" w:rsidR="00A41A4C" w:rsidRPr="002F04F7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7BE35C88" w14:textId="77777777" w:rsidTr="002A65B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08BC8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 zajęć (liczba godzin kontaktowych) tydzień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BBBE4" w14:textId="77777777" w:rsidR="00420F84" w:rsidRPr="002F04F7" w:rsidRDefault="00420F84" w:rsidP="00420F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zajęcia w dwóch blokach od wtorku do piątku od 9.00-14.15 grupa I BLOK Pierwszy</w:t>
            </w:r>
          </w:p>
          <w:p w14:paraId="07B3D89F" w14:textId="77777777" w:rsidR="00420F84" w:rsidRPr="002F04F7" w:rsidRDefault="00420F84" w:rsidP="00420F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od 26.10.2021-29.10.</w:t>
            </w:r>
            <w:proofErr w:type="gramStart"/>
            <w:r w:rsidRPr="002F04F7">
              <w:rPr>
                <w:rFonts w:eastAsia="Open Sans"/>
                <w:sz w:val="18"/>
                <w:szCs w:val="18"/>
              </w:rPr>
              <w:t>2021,grupa</w:t>
            </w:r>
            <w:proofErr w:type="gramEnd"/>
            <w:r w:rsidRPr="002F04F7">
              <w:rPr>
                <w:rFonts w:eastAsia="Open Sans"/>
                <w:sz w:val="18"/>
                <w:szCs w:val="18"/>
              </w:rPr>
              <w:t xml:space="preserve"> II BLOK DRUGI od 30.11.2021-3.12.2021 zajęcia</w:t>
            </w:r>
          </w:p>
          <w:p w14:paraId="198A077B" w14:textId="77777777" w:rsidR="00420F84" w:rsidRPr="002F04F7" w:rsidRDefault="00420F84" w:rsidP="00420F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w dwóch blokach od wtorku do piątku od 9.00-14.15 grupa I BLOK Pierwszy od</w:t>
            </w:r>
          </w:p>
          <w:p w14:paraId="625F44E8" w14:textId="5F4DCA9B" w:rsidR="00A41A4C" w:rsidRPr="002F04F7" w:rsidRDefault="00420F84" w:rsidP="00420F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22.02.2021-25.02.2021,grupa II BLOK DRUGI od 10.05.2021-13.05.2021</w:t>
            </w:r>
          </w:p>
        </w:tc>
      </w:tr>
      <w:tr w:rsidR="00A41A4C" w:rsidRPr="00CF655C" w14:paraId="47C57A43" w14:textId="77777777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1CEF5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 godzin samodzielnej pracy studenta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D6918" w14:textId="59ECA0DB" w:rsidR="00A41A4C" w:rsidRPr="002F04F7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30BF6A43" w14:textId="7777777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02D2F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 punktów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263E8" w14:textId="6B87188A" w:rsidR="00A41A4C" w:rsidRPr="002F04F7" w:rsidRDefault="009B520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2/semestr</w:t>
            </w:r>
          </w:p>
        </w:tc>
      </w:tr>
      <w:tr w:rsidR="00A41A4C" w:rsidRPr="00CF655C" w14:paraId="77E7A184" w14:textId="7777777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61E9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 zajęć</w:t>
            </w:r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(wykład, ćwiczenia, seminarium,</w:t>
            </w:r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konwersatorium, laboratorium)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502C3" w14:textId="56F111BE" w:rsidR="00A41A4C" w:rsidRPr="002F04F7" w:rsidRDefault="00420F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Wykłady, ćwiczenia, laboratorium</w:t>
            </w:r>
          </w:p>
        </w:tc>
      </w:tr>
      <w:tr w:rsidR="00A41A4C" w:rsidRPr="00CF655C" w14:paraId="355775F3" w14:textId="7777777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C4B61" w14:textId="77777777"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 (jeśli dotyczy)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4769F" w14:textId="0D7F5138" w:rsidR="00A41A4C" w:rsidRPr="002F04F7" w:rsidRDefault="00420F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019, 18c, 020</w:t>
            </w:r>
          </w:p>
        </w:tc>
      </w:tr>
      <w:tr w:rsidR="003952D9" w:rsidRPr="00CF655C" w14:paraId="54BABB02" w14:textId="7777777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4A9FD" w14:textId="77777777"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 pracownię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A5064" w14:textId="436A9F9E" w:rsidR="003952D9" w:rsidRPr="002F04F7" w:rsidRDefault="00420F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 xml:space="preserve">Mgr.Marcin Michalak </w:t>
            </w:r>
          </w:p>
        </w:tc>
      </w:tr>
      <w:tr w:rsidR="003952D9" w:rsidRPr="00CF655C" w14:paraId="4F61DDA5" w14:textId="77777777" w:rsidTr="001814C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51BCA" w14:textId="77777777"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Osoba/zespół prowadzący przedmiot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7C29D" w14:textId="6C7A50D4" w:rsidR="003952D9" w:rsidRPr="002F04F7" w:rsidRDefault="00420F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Mgr. Marcin Michalak</w:t>
            </w:r>
            <w:r w:rsidR="00FC62F5" w:rsidRPr="002F04F7">
              <w:rPr>
                <w:rFonts w:eastAsia="Open Sans"/>
                <w:sz w:val="18"/>
                <w:szCs w:val="18"/>
              </w:rPr>
              <w:t xml:space="preserve"> </w:t>
            </w:r>
            <w:r w:rsidR="002E0B39" w:rsidRPr="002F04F7">
              <w:rPr>
                <w:rFonts w:eastAsia="Open Sans"/>
                <w:sz w:val="18"/>
                <w:szCs w:val="18"/>
              </w:rPr>
              <w:t>as.tech.mgr. Michał Wasiak</w:t>
            </w:r>
          </w:p>
        </w:tc>
      </w:tr>
      <w:tr w:rsidR="00A41A4C" w:rsidRPr="00CF655C" w14:paraId="36BD19A1" w14:textId="77777777" w:rsidTr="001814C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0F042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Cel </w:t>
            </w:r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 przedmiotu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E14B5" w14:textId="1862BF91" w:rsidR="00A41A4C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  <w:r w:rsidRPr="002F04F7">
              <w:rPr>
                <w:rFonts w:eastAsia="Open Sans"/>
                <w:color w:val="000000"/>
                <w:sz w:val="18"/>
                <w:szCs w:val="18"/>
              </w:rPr>
              <w:t>Pracownie za cel stawiają sobie rozpowszechnianie wiedzy z zakresu utrwalania realizacji rzeźbiarskich w trwałych materiałach takich jak gips czy tworzywa sztuczne, rozwiązywanie problemów technicznych i technologicznych realizacji artystycznych studentów wszystkich kierunków</w:t>
            </w:r>
          </w:p>
        </w:tc>
      </w:tr>
      <w:tr w:rsidR="00A41A4C" w:rsidRPr="00CF655C" w14:paraId="752FCE3D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CFFF8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 wstępne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495B3" w14:textId="716B1FE1" w:rsidR="00A41A4C" w:rsidRPr="002F04F7" w:rsidRDefault="0069064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Elementarna wiedza i praktyka dotycząca działań plastycznych.</w:t>
            </w:r>
          </w:p>
        </w:tc>
      </w:tr>
      <w:tr w:rsidR="00A41A4C" w:rsidRPr="00CF655C" w14:paraId="3F211B11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7EEAC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Efekty uczenia się: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27B5" w14:textId="77777777" w:rsidR="00A41A4C" w:rsidRPr="002F04F7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C21D3" w14:textId="77777777" w:rsidR="00A41A4C" w:rsidRPr="002F04F7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r w:rsidRPr="002F04F7">
              <w:rPr>
                <w:rFonts w:eastAsia="Open Sans"/>
                <w:b/>
                <w:sz w:val="18"/>
                <w:szCs w:val="18"/>
              </w:rPr>
              <w:t>Kod efektów przedmioto-wych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A51AE" w14:textId="77777777" w:rsidR="0043085E" w:rsidRPr="002F04F7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r w:rsidRPr="002F04F7">
              <w:rPr>
                <w:rFonts w:eastAsia="Open Sans"/>
                <w:b/>
                <w:sz w:val="18"/>
                <w:szCs w:val="18"/>
              </w:rPr>
              <w:t>Odniesienie do efektów kierunko-</w:t>
            </w:r>
          </w:p>
          <w:p w14:paraId="2DFC3244" w14:textId="77777777" w:rsidR="00A41A4C" w:rsidRPr="002F04F7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r w:rsidRPr="002F04F7">
              <w:rPr>
                <w:rFonts w:eastAsia="Open Sans"/>
                <w:b/>
                <w:sz w:val="18"/>
                <w:szCs w:val="18"/>
              </w:rPr>
              <w:t>wych</w:t>
            </w:r>
          </w:p>
        </w:tc>
      </w:tr>
      <w:tr w:rsidR="001C0944" w:rsidRPr="002F04F7" w14:paraId="799F3B63" w14:textId="77777777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83623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– wiedza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(zna i rozumie)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47B70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Posiada znajomość elementów dzieła rzeźbiarskiego i</w:t>
            </w:r>
          </w:p>
          <w:p w14:paraId="0F499163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wzorców budowy formalnej prac przestrzennych.</w:t>
            </w:r>
          </w:p>
          <w:p w14:paraId="0B49F2F5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D489767" w14:textId="145B3D43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sz w:val="18"/>
                <w:szCs w:val="18"/>
              </w:rPr>
              <w:lastRenderedPageBreak/>
              <w:t xml:space="preserve"> </w:t>
            </w:r>
            <w:r w:rsidRPr="002F04F7">
              <w:rPr>
                <w:rFonts w:eastAsia="Open Sans"/>
                <w:sz w:val="18"/>
                <w:szCs w:val="18"/>
              </w:rPr>
              <w:t>Posiada znajomość organizacji warsztatu rzeźbiarskiego.</w:t>
            </w:r>
          </w:p>
          <w:p w14:paraId="44E53CAF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Posiada orientację w zakresie problematyki związanej z</w:t>
            </w:r>
          </w:p>
          <w:p w14:paraId="6CD8798F" w14:textId="1A713058" w:rsidR="00A41A4C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technologiami stosowanymi w rzeźbie.</w:t>
            </w:r>
          </w:p>
          <w:p w14:paraId="03585CE4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7DD050B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Posiada wiedzę z zakresu realizacji prac artystycznych</w:t>
            </w:r>
          </w:p>
          <w:p w14:paraId="35173E07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związanych z rzeźbą, jak również podstawową wiedzę</w:t>
            </w:r>
          </w:p>
          <w:p w14:paraId="2AC9228D" w14:textId="57B373E0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dotyczącą umiejętności warsztatowych pokrewnych dyscyplin</w:t>
            </w:r>
          </w:p>
          <w:p w14:paraId="2F7FEB38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AC57C0C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11BE3F7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Posiada pogłębioną wiedzę w zakresie praktycznej realizacji</w:t>
            </w:r>
          </w:p>
          <w:p w14:paraId="66054788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obiektów rzeźbiarskich w różnych tworzywach i</w:t>
            </w:r>
          </w:p>
          <w:p w14:paraId="211075CB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technologiach</w:t>
            </w:r>
          </w:p>
          <w:p w14:paraId="4AABB997" w14:textId="77777777" w:rsidR="00847249" w:rsidRPr="002F04F7" w:rsidRDefault="0084724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FE1CA2F" w14:textId="0F83B461" w:rsidR="00847249" w:rsidRPr="002F04F7" w:rsidRDefault="0084724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11642" w14:textId="77777777" w:rsidR="00A41A4C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lastRenderedPageBreak/>
              <w:t>K_W03</w:t>
            </w:r>
          </w:p>
          <w:p w14:paraId="1FF0201B" w14:textId="77777777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E7F599A" w14:textId="77777777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K_W06</w:t>
            </w:r>
          </w:p>
          <w:p w14:paraId="7F702D34" w14:textId="77777777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CD16F3F" w14:textId="77777777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K_W08</w:t>
            </w:r>
          </w:p>
          <w:p w14:paraId="00676858" w14:textId="77777777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4165572" w14:textId="5C665552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K_W18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FD60B" w14:textId="107783EC" w:rsidR="00A41A4C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lastRenderedPageBreak/>
              <w:t>A2_W10</w:t>
            </w:r>
          </w:p>
          <w:p w14:paraId="540C9C5F" w14:textId="77777777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0F1B9B0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A2_W11</w:t>
            </w:r>
            <w:r w:rsidRPr="002F04F7">
              <w:rPr>
                <w:sz w:val="18"/>
                <w:szCs w:val="18"/>
              </w:rPr>
              <w:t xml:space="preserve"> </w:t>
            </w:r>
          </w:p>
          <w:p w14:paraId="4359CFD2" w14:textId="77777777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6FD0B107" w14:textId="146D621E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A2_W11</w:t>
            </w:r>
          </w:p>
          <w:p w14:paraId="11CA8ADE" w14:textId="3424406C" w:rsidR="002E0B39" w:rsidRPr="002F04F7" w:rsidRDefault="002E0B39" w:rsidP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A2_W12</w:t>
            </w:r>
          </w:p>
          <w:p w14:paraId="10273140" w14:textId="4A9914F4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DC5B106" w14:textId="77777777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7D8F798" w14:textId="323755AC" w:rsidR="002E0B39" w:rsidRPr="002F04F7" w:rsidRDefault="002E0B3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A2_W10</w:t>
            </w:r>
          </w:p>
        </w:tc>
      </w:tr>
      <w:tr w:rsidR="001C0944" w:rsidRPr="002F04F7" w14:paraId="056649FC" w14:textId="77777777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63581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lastRenderedPageBreak/>
              <w:t xml:space="preserve">– umiejętności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(potrafi)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C9CAB" w14:textId="77777777" w:rsidR="00847249" w:rsidRPr="002F04F7" w:rsidRDefault="00847249" w:rsidP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Posiada umiejętności w zakresie praktycznej realizacji</w:t>
            </w:r>
          </w:p>
          <w:p w14:paraId="40B315C7" w14:textId="77777777" w:rsidR="00847249" w:rsidRPr="002F04F7" w:rsidRDefault="00847249" w:rsidP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obiektów rzeźbiarskich w rożnych tworzywach i</w:t>
            </w:r>
          </w:p>
          <w:p w14:paraId="252F8F79" w14:textId="31573BFA" w:rsidR="00A41A4C" w:rsidRPr="002F04F7" w:rsidRDefault="00847249" w:rsidP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technologiach.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FE74E" w14:textId="5E0313A3" w:rsidR="00A41A4C" w:rsidRPr="002F04F7" w:rsidRDefault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K_U04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66B8" w14:textId="15FF3F9F" w:rsidR="00A41A4C" w:rsidRPr="002F04F7" w:rsidRDefault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A2_U16</w:t>
            </w:r>
          </w:p>
        </w:tc>
      </w:tr>
      <w:tr w:rsidR="001C0944" w:rsidRPr="002F04F7" w14:paraId="24C12ED0" w14:textId="77777777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0F14F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– kompetencje społeczne</w:t>
            </w:r>
          </w:p>
          <w:p w14:paraId="30A63659" w14:textId="77777777" w:rsidR="003952D9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(jest gotów do</w:t>
            </w: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29B6A" w14:textId="77777777" w:rsidR="00847249" w:rsidRPr="002F04F7" w:rsidRDefault="00847249" w:rsidP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Potrafi analizować projekty rzeźbiarskie pod względem stylu i</w:t>
            </w:r>
          </w:p>
          <w:p w14:paraId="4BC1275F" w14:textId="77777777" w:rsidR="00847249" w:rsidRPr="002F04F7" w:rsidRDefault="00847249" w:rsidP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formy; potrafi formułować i wypowiadać sądy na temat</w:t>
            </w:r>
          </w:p>
          <w:p w14:paraId="737FB538" w14:textId="4C1036A3" w:rsidR="00A41A4C" w:rsidRPr="002F04F7" w:rsidRDefault="00847249" w:rsidP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własnych/cudzych projektów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80ABA" w14:textId="6B6C816E" w:rsidR="00A41A4C" w:rsidRPr="002F04F7" w:rsidRDefault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K_K08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02BE8" w14:textId="466FB4ED" w:rsidR="00A41A4C" w:rsidRPr="002F04F7" w:rsidRDefault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A2_K05</w:t>
            </w:r>
          </w:p>
        </w:tc>
      </w:tr>
      <w:tr w:rsidR="00A41A4C" w:rsidRPr="002F04F7" w14:paraId="6450CE7A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D98A3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 treść zajęć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56C19" w14:textId="200EAD2F" w:rsidR="00A41A4C" w:rsidRPr="002F04F7" w:rsidRDefault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Realizacja obiektów rzezbiarskich w róznych materiałach oraz technologiach</w:t>
            </w:r>
          </w:p>
        </w:tc>
      </w:tr>
      <w:tr w:rsidR="00A41A4C" w:rsidRPr="002F04F7" w14:paraId="64FAD2C5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DFE88" w14:textId="77777777"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 oceny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6393" w14:textId="2B1D84F4" w:rsidR="00A41A4C" w:rsidRPr="002F04F7" w:rsidRDefault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Zaangażowanie w realizację własnej pracy artystycznej, podejscie do zdobywania nowej wiedzy, chęć poszerzenia umiejętności</w:t>
            </w:r>
          </w:p>
        </w:tc>
      </w:tr>
      <w:tr w:rsidR="0043085E" w:rsidRPr="002F04F7" w14:paraId="7A5B0602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4BDA4" w14:textId="77777777"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 oceny (egzamin pisemny, egzamin ustny, test, esej/referat, przentacja/portfolio, przegląd prac)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BE988" w14:textId="6D0BB74A" w:rsidR="0043085E" w:rsidRPr="002F04F7" w:rsidRDefault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Przegląd realizacji w pracowni</w:t>
            </w:r>
          </w:p>
        </w:tc>
      </w:tr>
      <w:tr w:rsidR="00A41A4C" w:rsidRPr="002F04F7" w14:paraId="7F557AC3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26162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Sposób zaliczenia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FED06" w14:textId="7C867B4A" w:rsidR="00A41A4C" w:rsidRPr="002F04F7" w:rsidRDefault="0074784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s.1 – ZS</w:t>
            </w:r>
          </w:p>
          <w:p w14:paraId="235E9A63" w14:textId="04E7CB10" w:rsidR="00747848" w:rsidRPr="002F04F7" w:rsidRDefault="0074784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s.2 - ZS</w:t>
            </w:r>
          </w:p>
        </w:tc>
      </w:tr>
      <w:tr w:rsidR="00A41A4C" w:rsidRPr="002F04F7" w14:paraId="07BFFADB" w14:textId="77777777" w:rsidTr="00CF655C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390E4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A2CA7" w14:textId="77777777" w:rsidR="00A41A4C" w:rsidRPr="002F04F7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2F04F7" w14:paraId="7012FC68" w14:textId="7777777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76485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 wykładowy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AA" w14:textId="52767753" w:rsidR="00A41A4C" w:rsidRPr="002F04F7" w:rsidRDefault="0084724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Polski, Słowacki komunikatywny, Angielski komunikatywny</w:t>
            </w:r>
          </w:p>
        </w:tc>
      </w:tr>
    </w:tbl>
    <w:p w14:paraId="236A1B04" w14:textId="77777777"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14:paraId="389B3E66" w14:textId="77777777"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36B58FA5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6E547672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3950D486" w14:textId="77777777"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 wp14:anchorId="3B6A7DE1" wp14:editId="7F6BF1F5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14:paraId="6CF5DBBD" w14:textId="77777777"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14:paraId="5178624C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2EFBD14E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 przedmiotu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0D9969B1" w14:textId="2C650C5F" w:rsidR="00BB37B2" w:rsidRPr="002F04F7" w:rsidRDefault="00690647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color w:val="FFFFFF"/>
                <w:sz w:val="18"/>
                <w:szCs w:val="18"/>
              </w:rPr>
            </w:pPr>
            <w:r w:rsidRPr="002F04F7">
              <w:rPr>
                <w:rFonts w:eastAsia="Open Sans"/>
                <w:b/>
                <w:color w:val="FFFFFF"/>
                <w:sz w:val="18"/>
                <w:szCs w:val="18"/>
              </w:rPr>
              <w:t>Techniki Rzeźbiarskie- Sztukatorstwo</w:t>
            </w:r>
          </w:p>
        </w:tc>
      </w:tr>
      <w:tr w:rsidR="00BB37B2" w:rsidRPr="00CF655C" w14:paraId="049A4705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FE3E4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 prowadząca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652FC" w14:textId="3941C186" w:rsidR="00BB37B2" w:rsidRPr="002F04F7" w:rsidRDefault="0084724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 xml:space="preserve">Wydział Rzeźby I Mediacji Sztuki, Katedra Technik Rzeźbiarskich  </w:t>
            </w:r>
          </w:p>
        </w:tc>
      </w:tr>
      <w:tr w:rsidR="00BB37B2" w:rsidRPr="00CF655C" w14:paraId="57C840F0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4A82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 akademicki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E1FD6" w14:textId="4115D7BE" w:rsidR="00BB37B2" w:rsidRPr="002F04F7" w:rsidRDefault="0084724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2021/2022</w:t>
            </w:r>
          </w:p>
        </w:tc>
      </w:tr>
      <w:tr w:rsidR="00BB37B2" w:rsidRPr="00CF655C" w14:paraId="7A524E2F" w14:textId="77777777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01C1E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37813" w14:textId="173C3E43" w:rsidR="00BB37B2" w:rsidRPr="002F04F7" w:rsidRDefault="0084724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Rzeźba</w:t>
            </w:r>
          </w:p>
        </w:tc>
      </w:tr>
      <w:tr w:rsidR="00BB37B2" w:rsidRPr="00CF655C" w14:paraId="1E7D8AA4" w14:textId="77777777" w:rsidTr="000C0D65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E66BF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88906" w14:textId="77777777" w:rsidR="00BB37B2" w:rsidRPr="002F04F7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31940FB0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C78F0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 zakresie (jeśli 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87458" w14:textId="77777777" w:rsidR="00BB37B2" w:rsidRPr="002F04F7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59A2E721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AA3DD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 studiów / poziom kwalifikacji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D0F5B" w14:textId="45D732BB" w:rsidR="00BB37B2" w:rsidRPr="002F04F7" w:rsidRDefault="0084724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Jednolite studia magisterskie / kwalifikacje poziomu VII</w:t>
            </w:r>
          </w:p>
        </w:tc>
      </w:tr>
      <w:tr w:rsidR="00BB37B2" w:rsidRPr="00CF655C" w14:paraId="6278F35E" w14:textId="77777777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9CB5B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Forma studiów</w:t>
            </w:r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B5141" w14:textId="2B8883F6" w:rsidR="00BB37B2" w:rsidRPr="002F04F7" w:rsidRDefault="0084724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Studia stacjonarne</w:t>
            </w:r>
          </w:p>
        </w:tc>
      </w:tr>
      <w:tr w:rsidR="00BB37B2" w:rsidRPr="00CF655C" w14:paraId="79A983A2" w14:textId="77777777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D454C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860E1" w14:textId="77777777" w:rsidR="00BB37B2" w:rsidRPr="002F04F7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3F0E744E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BCD44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 studiów / semestr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ADCD" w14:textId="3570DF40" w:rsidR="00BB37B2" w:rsidRPr="002F04F7" w:rsidRDefault="002F04F7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>I</w:t>
            </w:r>
            <w:bookmarkStart w:id="0" w:name="_GoBack"/>
            <w:bookmarkEnd w:id="0"/>
            <w:r>
              <w:rPr>
                <w:rFonts w:eastAsia="Open Sans"/>
                <w:sz w:val="18"/>
                <w:szCs w:val="18"/>
              </w:rPr>
              <w:t xml:space="preserve"> / s.1 , s.2</w:t>
            </w:r>
          </w:p>
        </w:tc>
      </w:tr>
      <w:tr w:rsidR="00BB37B2" w:rsidRPr="00CF655C" w14:paraId="14016C7F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9E38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Pracownia (jeśli dotyczy)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28191" w14:textId="33DAC513" w:rsidR="00BB37B2" w:rsidRPr="002F04F7" w:rsidRDefault="0084724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020, P19, 18c</w:t>
            </w:r>
          </w:p>
        </w:tc>
      </w:tr>
      <w:tr w:rsidR="00BB37B2" w:rsidRPr="00CF655C" w14:paraId="3DB69598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C0F4B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 pracownię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36AD8" w14:textId="5D838CDF" w:rsidR="00BB37B2" w:rsidRPr="002F04F7" w:rsidRDefault="0084724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Mgr. Marcin Michalak</w:t>
            </w:r>
          </w:p>
        </w:tc>
      </w:tr>
      <w:tr w:rsidR="00BB37B2" w:rsidRPr="00CF655C" w14:paraId="3F5813CA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5B9BE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Osoba/zespół prowadzący przedmiot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3797A" w14:textId="49EE5424" w:rsidR="00BB37B2" w:rsidRPr="002F04F7" w:rsidRDefault="0084724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Mgr. Marcin Michalak, as. Tech. Mgr. Michał Wasiak</w:t>
            </w:r>
          </w:p>
        </w:tc>
      </w:tr>
      <w:tr w:rsidR="00BB37B2" w:rsidRPr="00CF655C" w14:paraId="535E9E47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BF763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 kształcenia przedmiotu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E63FC" w14:textId="2891B9D7" w:rsidR="00BB37B2" w:rsidRPr="002F04F7" w:rsidRDefault="001C0944" w:rsidP="00B60738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  <w:r w:rsidRPr="002F04F7">
              <w:rPr>
                <w:rFonts w:eastAsia="Open Sans"/>
                <w:color w:val="000000"/>
                <w:sz w:val="18"/>
                <w:szCs w:val="18"/>
              </w:rPr>
              <w:t>Pracownie za cel stawiają sobie rozpowszechnianie wiedzy z zakresu utrwalania realizacji rzeźbiarskich w trwałych materiałach takich jak gips czy tworzywa sztuczne, rozwiązywanie problemów technicznych i technologicznych realizacji artystycznych studentów wszystkich kierunków</w:t>
            </w:r>
          </w:p>
        </w:tc>
      </w:tr>
      <w:tr w:rsidR="00BB37B2" w:rsidRPr="00CF655C" w14:paraId="7FE5D45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ADA90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Program pracowni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FBF2D" w14:textId="77777777" w:rsidR="00BB37B2" w:rsidRPr="002F04F7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27B2E7B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1351A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</w:p>
          <w:p w14:paraId="422EF233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 zajęć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E5A82" w14:textId="35F7F083" w:rsidR="00BB37B2" w:rsidRPr="002F04F7" w:rsidRDefault="001C0944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 xml:space="preserve">Praca indywidualna ze studentem w oparciu o projekty wykonane w pracowniach rzeźbiarskich </w:t>
            </w:r>
          </w:p>
        </w:tc>
      </w:tr>
      <w:tr w:rsidR="00BB37B2" w:rsidRPr="00CF655C" w14:paraId="3699B22D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15EE9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 dydaktyczne (wykład, pokaz, dyskusja, metoda sytuacyjna, ćwiczenia warsztatowe, ćwiczenia projektowe, prace/projekty zespołowe, konsultacje indywidualne, korekty zespołowe)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2BFED" w14:textId="0D152ACE" w:rsidR="00BB37B2" w:rsidRPr="002F04F7" w:rsidRDefault="001C0944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Wykłady, korekty projektów, pokaz, ćwiczenia warsztatowe, kosultacje indywidualne</w:t>
            </w:r>
          </w:p>
        </w:tc>
      </w:tr>
      <w:tr w:rsidR="00BB37B2" w:rsidRPr="00CF655C" w14:paraId="41FFC858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54256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 oceny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EBCD9" w14:textId="0A69B488" w:rsidR="00BB37B2" w:rsidRPr="002F04F7" w:rsidRDefault="001C0944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Zaangażowanie w realizację własnej pracy artystycznej, podejscie do zdobywania nowej wiedzy, chęć poszerzenia umiejętności</w:t>
            </w:r>
          </w:p>
        </w:tc>
      </w:tr>
      <w:tr w:rsidR="00BB37B2" w:rsidRPr="00CF655C" w14:paraId="21986B26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5A706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 oceny (egzamin pisemny, egzamin ustny, test, esej/referat, przentacja/portfolio, przegląd prac)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5367F" w14:textId="33E36F34" w:rsidR="00BB37B2" w:rsidRPr="002F04F7" w:rsidRDefault="001C0944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Przegląd prac</w:t>
            </w:r>
          </w:p>
        </w:tc>
      </w:tr>
      <w:tr w:rsidR="00BB37B2" w:rsidRPr="00CF655C" w14:paraId="4051F330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34F71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Sposób zaliczenia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7F1CE" w14:textId="77777777" w:rsidR="00747848" w:rsidRPr="002F04F7" w:rsidRDefault="00747848" w:rsidP="0074784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s.1 – ZS</w:t>
            </w:r>
          </w:p>
          <w:p w14:paraId="6A1B9C8E" w14:textId="5E943FE7" w:rsidR="00BB37B2" w:rsidRPr="002F04F7" w:rsidRDefault="00747848" w:rsidP="0074784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F04F7">
              <w:rPr>
                <w:rFonts w:eastAsia="Open Sans"/>
                <w:sz w:val="18"/>
                <w:szCs w:val="18"/>
              </w:rPr>
              <w:t>s.2 - ZS</w:t>
            </w:r>
          </w:p>
        </w:tc>
      </w:tr>
    </w:tbl>
    <w:p w14:paraId="22EB5F17" w14:textId="77777777" w:rsidR="00CF655C" w:rsidRDefault="00CF655C">
      <w:pPr>
        <w:pStyle w:val="LO-normal"/>
        <w:rPr>
          <w:rFonts w:ascii="Open Sans" w:eastAsia="Open Sans" w:hAnsi="Open Sans" w:cs="Open Sans"/>
        </w:rPr>
      </w:pPr>
    </w:p>
    <w:p w14:paraId="3AABC95A" w14:textId="77777777" w:rsidR="00CF655C" w:rsidRDefault="00CF655C">
      <w:pPr>
        <w:pStyle w:val="LO-normal"/>
        <w:rPr>
          <w:rFonts w:ascii="Open Sans" w:eastAsia="Open Sans" w:hAnsi="Open Sans" w:cs="Open Sans"/>
        </w:rPr>
      </w:pPr>
    </w:p>
    <w:p w14:paraId="6B584CEC" w14:textId="77777777" w:rsidR="00CF655C" w:rsidRDefault="00CF655C">
      <w:pPr>
        <w:pStyle w:val="LO-normal"/>
        <w:rPr>
          <w:rFonts w:ascii="Open Sans" w:eastAsia="Open Sans" w:hAnsi="Open Sans" w:cs="Open Sans"/>
        </w:rPr>
      </w:pPr>
    </w:p>
    <w:p w14:paraId="39BACF6A" w14:textId="77777777" w:rsidR="00CF655C" w:rsidRPr="00CF655C" w:rsidRDefault="00CF655C">
      <w:pPr>
        <w:pStyle w:val="LO-normal"/>
        <w:rPr>
          <w:rFonts w:ascii="Times New Roman" w:eastAsia="Open Sans" w:hAnsi="Times New Roman" w:cs="Times New Roman"/>
        </w:rPr>
      </w:pPr>
    </w:p>
    <w:sectPr w:rsidR="00CF655C" w:rsidRPr="00CF655C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FF392" w14:textId="77777777" w:rsidR="00B57E8E" w:rsidRDefault="00B57E8E" w:rsidP="00CA1FC0">
      <w:pPr>
        <w:spacing w:line="240" w:lineRule="auto"/>
      </w:pPr>
      <w:r>
        <w:separator/>
      </w:r>
    </w:p>
  </w:endnote>
  <w:endnote w:type="continuationSeparator" w:id="0">
    <w:p w14:paraId="02EF226C" w14:textId="77777777" w:rsidR="00B57E8E" w:rsidRDefault="00B57E8E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4CEF0" w14:textId="77777777" w:rsidR="00B57E8E" w:rsidRDefault="00B57E8E" w:rsidP="00CA1FC0">
      <w:pPr>
        <w:spacing w:line="240" w:lineRule="auto"/>
      </w:pPr>
      <w:r>
        <w:separator/>
      </w:r>
    </w:p>
  </w:footnote>
  <w:footnote w:type="continuationSeparator" w:id="0">
    <w:p w14:paraId="0579E26C" w14:textId="77777777" w:rsidR="00B57E8E" w:rsidRDefault="00B57E8E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4632159" w14:textId="77777777"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14:paraId="7A03248D" w14:textId="77777777"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134749"/>
    <w:rsid w:val="001814CF"/>
    <w:rsid w:val="001C0944"/>
    <w:rsid w:val="002A65BF"/>
    <w:rsid w:val="002E0B39"/>
    <w:rsid w:val="002F04F7"/>
    <w:rsid w:val="003836FF"/>
    <w:rsid w:val="003952D9"/>
    <w:rsid w:val="00410188"/>
    <w:rsid w:val="00420F84"/>
    <w:rsid w:val="0043085E"/>
    <w:rsid w:val="004457AA"/>
    <w:rsid w:val="004C118B"/>
    <w:rsid w:val="00661EDB"/>
    <w:rsid w:val="00690647"/>
    <w:rsid w:val="00747848"/>
    <w:rsid w:val="0083222B"/>
    <w:rsid w:val="00835D52"/>
    <w:rsid w:val="00847249"/>
    <w:rsid w:val="008A5A2D"/>
    <w:rsid w:val="00934668"/>
    <w:rsid w:val="00992C64"/>
    <w:rsid w:val="009B5207"/>
    <w:rsid w:val="00A41A4C"/>
    <w:rsid w:val="00A63B89"/>
    <w:rsid w:val="00A81544"/>
    <w:rsid w:val="00AC4979"/>
    <w:rsid w:val="00AD780D"/>
    <w:rsid w:val="00B57E8E"/>
    <w:rsid w:val="00B60738"/>
    <w:rsid w:val="00BB37B2"/>
    <w:rsid w:val="00CA1FC0"/>
    <w:rsid w:val="00CD67E0"/>
    <w:rsid w:val="00CF62B5"/>
    <w:rsid w:val="00CF655C"/>
    <w:rsid w:val="00D02E3D"/>
    <w:rsid w:val="00D94795"/>
    <w:rsid w:val="00E113F5"/>
    <w:rsid w:val="00EE2AC8"/>
    <w:rsid w:val="00FC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8E13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077515"/>
    <w:rsid w:val="00361CA6"/>
    <w:rsid w:val="006E4063"/>
    <w:rsid w:val="007B30D2"/>
    <w:rsid w:val="008664A7"/>
    <w:rsid w:val="00AC0E68"/>
    <w:rsid w:val="00D11EDF"/>
    <w:rsid w:val="00D87B4C"/>
    <w:rsid w:val="00E5027B"/>
    <w:rsid w:val="00EB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4</cp:revision>
  <cp:lastPrinted>2021-12-22T15:11:00Z</cp:lastPrinted>
  <dcterms:created xsi:type="dcterms:W3CDTF">2022-02-23T11:19:00Z</dcterms:created>
  <dcterms:modified xsi:type="dcterms:W3CDTF">2022-02-23T23:52:00Z</dcterms:modified>
  <dc:language>en-US</dc:language>
</cp:coreProperties>
</file>