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03" w:rsidRDefault="00372203" w:rsidP="00372203">
      <w:pPr>
        <w:pStyle w:val="Nagwek1"/>
        <w:ind w:right="0"/>
      </w:pPr>
      <w:r>
        <w:t xml:space="preserve">REGULAMIN UDZIAŁU W PARADZIE ORAZ KONKURSIE </w:t>
      </w:r>
    </w:p>
    <w:p w:rsidR="00372203" w:rsidRDefault="00372203" w:rsidP="00372203">
      <w:pPr>
        <w:spacing w:after="0"/>
        <w:jc w:val="center"/>
      </w:pPr>
      <w:r>
        <w:rPr>
          <w:rFonts w:ascii="Cambria" w:eastAsia="Cambria" w:hAnsi="Cambria" w:cs="Cambria"/>
          <w:b/>
          <w:color w:val="0070C0"/>
        </w:rPr>
        <w:t>A TO POLSKA WŁAŚNIE – CERAMIKA BOLESŁAWIECKA</w:t>
      </w:r>
    </w:p>
    <w:p w:rsidR="00372203" w:rsidRDefault="00372203" w:rsidP="00372203">
      <w:pPr>
        <w:spacing w:after="5" w:line="249" w:lineRule="auto"/>
        <w:ind w:left="2088" w:hanging="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28. BOLESŁAWIECKIEGO ŚWIĘTA CERAMIKI 2022 </w:t>
      </w:r>
    </w:p>
    <w:p w:rsidR="00372203" w:rsidRDefault="00372203" w:rsidP="00372203">
      <w:pPr>
        <w:spacing w:after="5" w:line="249" w:lineRule="auto"/>
        <w:ind w:left="2088" w:hanging="10"/>
      </w:pPr>
      <w:r>
        <w:rPr>
          <w:rFonts w:ascii="Cambria" w:eastAsia="Cambria" w:hAnsi="Cambria" w:cs="Cambria"/>
          <w:b/>
        </w:rPr>
        <w:t xml:space="preserve">                            19 sierpnia 2022 r.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0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1 </w:t>
      </w:r>
    </w:p>
    <w:p w:rsidR="00372203" w:rsidRDefault="00372203" w:rsidP="00372203">
      <w:pPr>
        <w:pStyle w:val="Nagwek1"/>
        <w:ind w:right="0"/>
      </w:pPr>
      <w:r>
        <w:t xml:space="preserve"> POSTANOWIENIA OGÓLNE PARADY </w:t>
      </w:r>
    </w:p>
    <w:p w:rsidR="00372203" w:rsidRDefault="00372203" w:rsidP="00372203">
      <w:pPr>
        <w:spacing w:after="6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  <w:b/>
        </w:rPr>
        <w:t>Parada „A TO POLSKA WŁAŚNIE – CERAMIKA BOLESŁAWIECKA”</w:t>
      </w:r>
      <w:r>
        <w:rPr>
          <w:rFonts w:ascii="Cambria" w:eastAsia="Cambria" w:hAnsi="Cambria" w:cs="Cambria"/>
        </w:rPr>
        <w:t xml:space="preserve"> jest organizowana w ramach Bolesławieckiego Święta Ceramiki, które w tym roku odbędzie się w dniach 17 - 21 sierpnia 2022 r.  </w:t>
      </w:r>
    </w:p>
    <w:p w:rsidR="00372203" w:rsidRDefault="00372203" w:rsidP="00372203">
      <w:pPr>
        <w:numPr>
          <w:ilvl w:val="0"/>
          <w:numId w:val="1"/>
        </w:numPr>
        <w:spacing w:after="14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Organizatorem Parady i Konkursu jest </w:t>
      </w:r>
      <w:r>
        <w:rPr>
          <w:rFonts w:ascii="Cambria" w:eastAsia="Cambria" w:hAnsi="Cambria" w:cs="Cambria"/>
          <w:b/>
        </w:rPr>
        <w:t xml:space="preserve">Bolesławiecki Ośrodek Kultury – Międzynarodowe Centrum Ceramiki. 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Organizator zastrzega sobie ewentualne zmiany w Regulaminie. 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Zbiórka uczestników </w:t>
      </w:r>
      <w:r>
        <w:rPr>
          <w:rFonts w:ascii="Cambria" w:eastAsia="Cambria" w:hAnsi="Cambria" w:cs="Cambria"/>
          <w:b/>
        </w:rPr>
        <w:t xml:space="preserve">Parady </w:t>
      </w:r>
      <w:r>
        <w:rPr>
          <w:rFonts w:ascii="Cambria" w:eastAsia="Cambria" w:hAnsi="Cambria" w:cs="Cambria"/>
        </w:rPr>
        <w:t>w dniu 19 sierpnia 2022 roku na ul. Kościelnej o godz. 1</w:t>
      </w:r>
      <w:r w:rsidR="00F1233C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:</w:t>
      </w:r>
      <w:r w:rsidR="00F1233C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0</w:t>
      </w:r>
      <w:r w:rsidR="0003306F">
        <w:rPr>
          <w:rFonts w:ascii="Cambria" w:eastAsia="Cambria" w:hAnsi="Cambria" w:cs="Cambria"/>
        </w:rPr>
        <w:t>.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Start </w:t>
      </w:r>
      <w:r>
        <w:rPr>
          <w:rFonts w:ascii="Cambria" w:eastAsia="Cambria" w:hAnsi="Cambria" w:cs="Cambria"/>
          <w:b/>
        </w:rPr>
        <w:t>Parady „A TO POLSKA WŁAŚNIE – CERAMIKA BOLESŁAWIECKA”</w:t>
      </w:r>
      <w:r>
        <w:rPr>
          <w:rFonts w:ascii="Cambria" w:eastAsia="Cambria" w:hAnsi="Cambria" w:cs="Cambria"/>
        </w:rPr>
        <w:t xml:space="preserve"> : </w:t>
      </w:r>
      <w:bookmarkStart w:id="0" w:name="_Hlk105399728"/>
      <w:r>
        <w:rPr>
          <w:rFonts w:ascii="Cambria" w:eastAsia="Cambria" w:hAnsi="Cambria" w:cs="Cambria"/>
        </w:rPr>
        <w:t>godz. 1</w:t>
      </w:r>
      <w:r w:rsidR="00F1233C"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</w:rPr>
        <w:t>:</w:t>
      </w:r>
      <w:r w:rsidR="00F1233C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>0 z ul. Kościelnej.</w:t>
      </w:r>
    </w:p>
    <w:bookmarkEnd w:id="0"/>
    <w:p w:rsidR="00372203" w:rsidRPr="002901AE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 w:rsidRPr="002901AE">
        <w:rPr>
          <w:rFonts w:ascii="Cambria" w:eastAsia="Cambria" w:hAnsi="Cambria" w:cs="Cambria"/>
        </w:rPr>
        <w:t xml:space="preserve">Trasa Parady: </w:t>
      </w:r>
      <w:bookmarkStart w:id="1" w:name="_Hlk105399744"/>
      <w:r>
        <w:rPr>
          <w:rFonts w:ascii="Cambria" w:eastAsia="Cambria" w:hAnsi="Cambria" w:cs="Cambria"/>
        </w:rPr>
        <w:t>ul. Kościelna/ Rynek/ ul. Sierpnia ’80, ul. Asnyka, ul. Jasińskiego, ul. Spółdzielcza</w:t>
      </w:r>
      <w:r w:rsidR="001E78DB">
        <w:rPr>
          <w:rFonts w:ascii="Cambria" w:eastAsia="Cambria" w:hAnsi="Cambria" w:cs="Cambria"/>
        </w:rPr>
        <w:t>/ S</w:t>
      </w:r>
      <w:r>
        <w:rPr>
          <w:rFonts w:ascii="Cambria" w:eastAsia="Cambria" w:hAnsi="Cambria" w:cs="Cambria"/>
        </w:rPr>
        <w:t>tadion Miejski- Scena Główna.</w:t>
      </w:r>
      <w:bookmarkEnd w:id="1"/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 w:rsidRPr="002901AE">
        <w:rPr>
          <w:rFonts w:ascii="Cambria" w:eastAsia="Cambria" w:hAnsi="Cambria" w:cs="Cambria"/>
        </w:rPr>
        <w:t xml:space="preserve">Organizator w zakresie określonym Ustawą i przepisami wykonawczymi jest uprawniony do utrwalania Imprezy, a w szczególności zachowania osób w niej uczestniczących, za pomocą urządzeń rejestrujących obraz i dźwięk. Organizator utrwala również przebieg Imprezy dla celów dokumentacji oraz promocji lub reklamy Imprezy i imprez w przyszłych latach, Organizatora oraz sponsorów. Wizerunek osób przebywających na Terenie Imprezy może zostać utrwalony, a następnie rozpowszechniony dla celów dokumentacyjnych, sprawozdawczych, reklamowych oraz promocyjnych. </w:t>
      </w:r>
    </w:p>
    <w:p w:rsidR="00372203" w:rsidRDefault="00372203" w:rsidP="00372203">
      <w:pPr>
        <w:spacing w:after="0"/>
        <w:ind w:left="36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2 </w:t>
      </w:r>
    </w:p>
    <w:p w:rsidR="00372203" w:rsidRDefault="00372203" w:rsidP="00372203">
      <w:pPr>
        <w:pStyle w:val="Nagwek1"/>
        <w:ind w:right="0"/>
      </w:pPr>
      <w:r>
        <w:t xml:space="preserve"> UCZESTNICY PARADY </w:t>
      </w:r>
    </w:p>
    <w:p w:rsidR="00372203" w:rsidRDefault="00372203" w:rsidP="00372203">
      <w:pPr>
        <w:spacing w:after="6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>BOK – MCC do udziału w Paradzie „</w:t>
      </w:r>
      <w:r>
        <w:rPr>
          <w:rFonts w:ascii="Cambria" w:eastAsia="Cambria" w:hAnsi="Cambria" w:cs="Cambria"/>
          <w:b/>
        </w:rPr>
        <w:t>A TO POLSKA WŁAŚNIE – CERAMIKA BOLESŁAWIECKA</w:t>
      </w:r>
      <w:r>
        <w:rPr>
          <w:rFonts w:ascii="Cambria" w:eastAsia="Cambria" w:hAnsi="Cambria" w:cs="Cambria"/>
        </w:rPr>
        <w:t xml:space="preserve">”, zwanej dalej Paradą, zaprasza wszystkie organizacje, podmioty prowadzące działalność pożytku publicznego, kluby sportowe, grupy nieformalne, grupy zorganizowane, osoby indywidualne zwane dalej Uczestnikami. 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Aby wziąć udział w Paradzie należy do dnia </w:t>
      </w:r>
      <w:r>
        <w:rPr>
          <w:rFonts w:ascii="Cambria" w:eastAsia="Cambria" w:hAnsi="Cambria" w:cs="Cambria"/>
          <w:b/>
          <w:color w:val="FF0000"/>
        </w:rPr>
        <w:t>8 sierpnia 2022 r.</w:t>
      </w:r>
      <w:r>
        <w:rPr>
          <w:rFonts w:ascii="Cambria" w:eastAsia="Cambria" w:hAnsi="Cambria" w:cs="Cambria"/>
        </w:rPr>
        <w:t xml:space="preserve"> dostarczyć kartę zgłoszenia do: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Bolesławieckiego Ośrodka Kultury - Międzynarodowego Centrum Ceramiki: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pl. Piłsudskiego 1c, 59-700 Bolesławiec Szczegółowych informacji udziela: </w:t>
      </w:r>
    </w:p>
    <w:p w:rsidR="00372203" w:rsidRDefault="0092674F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>Jacek Żukowski</w:t>
      </w:r>
      <w:r w:rsidR="00372203">
        <w:rPr>
          <w:rFonts w:ascii="Cambria" w:eastAsia="Cambria" w:hAnsi="Cambria" w:cs="Cambria"/>
        </w:rPr>
        <w:t xml:space="preserve"> tel. 75 / 64</w:t>
      </w:r>
      <w:r>
        <w:rPr>
          <w:rFonts w:ascii="Cambria" w:eastAsia="Cambria" w:hAnsi="Cambria" w:cs="Cambria"/>
        </w:rPr>
        <w:t>5</w:t>
      </w:r>
      <w:r w:rsidR="0037220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32</w:t>
      </w:r>
      <w:r w:rsidR="00372203">
        <w:rPr>
          <w:rFonts w:ascii="Cambria" w:eastAsia="Cambria" w:hAnsi="Cambria" w:cs="Cambria"/>
        </w:rPr>
        <w:t xml:space="preserve"> 93, </w:t>
      </w:r>
      <w:r w:rsidR="00372203">
        <w:rPr>
          <w:rFonts w:ascii="Cambria" w:eastAsia="Cambria" w:hAnsi="Cambria" w:cs="Cambria"/>
          <w:b/>
        </w:rPr>
        <w:t xml:space="preserve">e-mail: </w:t>
      </w:r>
      <w:r>
        <w:rPr>
          <w:rFonts w:ascii="Cambria" w:eastAsia="Cambria" w:hAnsi="Cambria" w:cs="Cambria"/>
          <w:b/>
          <w:color w:val="0000FF"/>
          <w:u w:val="single" w:color="0000FF"/>
        </w:rPr>
        <w:t>organizacja@bok.boleslawiec.pl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W Paradzie mogą uczestniczyć jedynie osoby trzeźwe, niebędące pod wpływem jakichkolwiek środków odurzających i innych środków mogących ograniczyć prawidłowe prowadzenie pojazdu. 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Uczestnik biorący udział w paradzie z udziałem pojazdu musi posiadać wymagane uprawnienia do kierowania pojazdem. 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Na czas przebiegu Parady organizatorzy są odpowiedzialni za zamknięcie pasa ruchu drogowego w obrębie wyznaczonej trasy. </w:t>
      </w:r>
    </w:p>
    <w:p w:rsidR="00372203" w:rsidRDefault="00372203" w:rsidP="00372203">
      <w:pPr>
        <w:spacing w:after="0"/>
        <w:ind w:left="72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3 </w:t>
      </w:r>
    </w:p>
    <w:p w:rsidR="00372203" w:rsidRDefault="00372203" w:rsidP="00372203">
      <w:pPr>
        <w:pStyle w:val="Nagwek1"/>
        <w:ind w:right="0"/>
      </w:pPr>
      <w:r>
        <w:lastRenderedPageBreak/>
        <w:t xml:space="preserve">ZASADY UDZIAŁU W PARADZIE </w:t>
      </w:r>
    </w:p>
    <w:p w:rsidR="00372203" w:rsidRDefault="00372203" w:rsidP="00372203">
      <w:pPr>
        <w:spacing w:after="5"/>
        <w:ind w:left="358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Udział w Paradzie jest dobrowolny. Wszystkie koszty związane z przygotowaniem do Parady leżą po stronie Uczestnika.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Za porządek i bezpieczeństwo w obrębie grupy odpowiedzialni są Uczestnicy Parady. Zobowiązuje się Uczestników Parady do szczególnej ostrożności podczas trwania całej imprezy, w celu zachowania bezpieczeństwa wszystkich obecnych.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Uczestnicy Parady zobowiązani są do </w:t>
      </w:r>
      <w:proofErr w:type="spellStart"/>
      <w:r>
        <w:rPr>
          <w:rFonts w:ascii="Cambria" w:eastAsia="Cambria" w:hAnsi="Cambria" w:cs="Cambria"/>
        </w:rPr>
        <w:t>zachowań</w:t>
      </w:r>
      <w:proofErr w:type="spellEnd"/>
      <w:r>
        <w:rPr>
          <w:rFonts w:ascii="Cambria" w:eastAsia="Cambria" w:hAnsi="Cambria" w:cs="Cambria"/>
        </w:rPr>
        <w:t xml:space="preserve"> zgodnych z zasadami współżycia społecznego, w szczególności do udzielenia pomocy osobom jej potrzebującym.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Podczas parady zabronione jest – sankcjonowane przepisami prawa – głoszenie treści oraz dystrybucja materiałów: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propagujących treści faszystowskie, nazistowskie, totalitarne, komunistyczne,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nawołujących do dyskryminacji, przemocy i nienawiści na tle przynależności narodowej, etnicznej, rasowej, politycznej, wyznaniowej lub bezwyznaniowości, orientacji seksualnej,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obrażających uczucia lub symbole państwowe i religijne,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naruszających prywatność, dobra osobiste i godność osób trzecich,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wulgarnych nieprzyzwoitych, gorszących lub w inny sposób kontrowersyjnych, uznanych powszechnie za moralnie naganne, </w:t>
      </w:r>
    </w:p>
    <w:p w:rsidR="00372203" w:rsidRPr="002901AE" w:rsidRDefault="00372203" w:rsidP="00372203">
      <w:pPr>
        <w:numPr>
          <w:ilvl w:val="1"/>
          <w:numId w:val="3"/>
        </w:numPr>
        <w:spacing w:after="7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propagujących alkohol, narkotyki i inne substancje psychoaktywne, </w:t>
      </w:r>
    </w:p>
    <w:p w:rsidR="00372203" w:rsidRDefault="00372203" w:rsidP="00372203">
      <w:pPr>
        <w:numPr>
          <w:ilvl w:val="1"/>
          <w:numId w:val="3"/>
        </w:numPr>
        <w:spacing w:after="7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naruszających prawo polskie i międzynarodowe. </w:t>
      </w:r>
    </w:p>
    <w:p w:rsidR="00372203" w:rsidRDefault="00372203" w:rsidP="00372203">
      <w:pPr>
        <w:spacing w:after="14" w:line="248" w:lineRule="auto"/>
        <w:ind w:left="730" w:hanging="10"/>
      </w:pPr>
      <w:r>
        <w:rPr>
          <w:rFonts w:ascii="Cambria" w:eastAsia="Cambria" w:hAnsi="Cambria" w:cs="Cambria"/>
          <w:b/>
        </w:rPr>
        <w:t xml:space="preserve">Złamanie ww. zakazów będzie równoznaczne z koniecznością bezzwłocznego wykluczenia z Parady.  </w:t>
      </w:r>
    </w:p>
    <w:p w:rsidR="00372203" w:rsidRDefault="00372203" w:rsidP="00372203">
      <w:pPr>
        <w:spacing w:after="6"/>
        <w:ind w:left="67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Podczas Parady Uczestników obowiązuje zakaz spożywania napojów alkoholowych oraz innych środków psychotropowych oraz używania niebezpiecznych narzędzi/przedmiotów.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Organizatorzy informują o zmotoryzowanym charakterze Parady (każdy Uczestnik zabezpiecza swój transport i posiada ważne badania techniczne pojazdu).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Obowiązuje bezwzględny zakaz włączania się widzów do kolumny motocyklowej/platform itp. podczas jej przemieszczania ulicami miasta.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Organizatorzy nie zapewniają dostępu do energii elektrycznej ani pojazdów na zorganizowanie prezentacji na platformie.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W przypadku Uczestników zmotoryzowanych lub rowerzystów zakazuje się wyprzedzania, wjeżdżania na chodniki, zawracania, „palenia gumy” oraz jazdy na jednym kole a także wszelkich akrobacji na pojeździe.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Forma i sposób prezentacji podczas Parady przez poszczególnych Uczestników nie mogą zakłócać i zagłuszać przebiegu prezentacji pozostałych Uczestników, a także innych punktów programu Bolesławieckiego Święta Ceramiki.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Organizatorzy mają prawo zabronić uczestnictwa w Paradzie każdemu, kogo zachowanie mogłoby wpłynąć na bezpieczeństwo uczestników i widzów.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4 </w:t>
      </w:r>
    </w:p>
    <w:p w:rsidR="00372203" w:rsidRDefault="00372203" w:rsidP="00372203">
      <w:pPr>
        <w:pStyle w:val="Nagwek1"/>
        <w:ind w:right="0"/>
      </w:pPr>
      <w:r>
        <w:t xml:space="preserve">POSTANOWIENIA ORGANIZACYJNE I DANE OSOBOWE </w:t>
      </w:r>
    </w:p>
    <w:p w:rsidR="00372203" w:rsidRDefault="00372203" w:rsidP="00372203">
      <w:pPr>
        <w:spacing w:after="0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2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Wypełniając kartę zgłoszenia, uczestnik akceptuje informacje, iż:  </w:t>
      </w:r>
    </w:p>
    <w:p w:rsidR="00372203" w:rsidRDefault="00372203" w:rsidP="00372203">
      <w:pPr>
        <w:numPr>
          <w:ilvl w:val="0"/>
          <w:numId w:val="4"/>
        </w:numPr>
        <w:spacing w:after="219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Organizatorzy, a także osoby związane z przeprowadzeniem i organizacją Parady, nie ponoszą odpowiedzialności względem uczestników za szkody osobowe, rzeczowe i majątkowe, które wystąpią przed, w trakcie lub po Paradzie. Uczestnik ponosi </w:t>
      </w:r>
      <w:r>
        <w:rPr>
          <w:rFonts w:ascii="Cambria" w:eastAsia="Cambria" w:hAnsi="Cambria" w:cs="Cambria"/>
        </w:rPr>
        <w:lastRenderedPageBreak/>
        <w:t xml:space="preserve">odpowiedzialność cywilną i prawną za wszystkie szkody i straty spowodowane pośrednio lub bezpośrednio w stosunku do osób trzecich. Uczestnik przyjmuje do wiadomości, że należy przestrzegać poleceń służb porządkowych, pracowników obsługi Organizatora oraz warunków regulaminu.  </w:t>
      </w:r>
    </w:p>
    <w:p w:rsidR="00372203" w:rsidRDefault="00372203" w:rsidP="00372203">
      <w:pPr>
        <w:numPr>
          <w:ilvl w:val="0"/>
          <w:numId w:val="4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Organizatorzy nie ponoszą winy za wypadki losowe zaistniałe w czasie Parady oraz w trakcie dotarcia i powrotu z Parady. Każdy uczestnik bierze udział w Paradzie na własną odpowiedzialność. </w:t>
      </w:r>
    </w:p>
    <w:p w:rsidR="00372203" w:rsidRDefault="00372203" w:rsidP="00372203">
      <w:pPr>
        <w:numPr>
          <w:ilvl w:val="0"/>
          <w:numId w:val="4"/>
        </w:numPr>
        <w:spacing w:after="218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Każdy uczestnik biorący udział w Paradzie zobowiązuje się do bezwzględnego respektowania postanowień niniejszego Regulaminu. </w:t>
      </w:r>
    </w:p>
    <w:p w:rsidR="00372203" w:rsidRDefault="00372203" w:rsidP="00372203">
      <w:pPr>
        <w:numPr>
          <w:ilvl w:val="0"/>
          <w:numId w:val="4"/>
        </w:numPr>
        <w:spacing w:after="254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 sprawach nieobjętych Regulaminem decydują organizatorzy Parady. </w:t>
      </w:r>
    </w:p>
    <w:p w:rsidR="00372203" w:rsidRDefault="00372203" w:rsidP="00372203">
      <w:pPr>
        <w:numPr>
          <w:ilvl w:val="0"/>
          <w:numId w:val="4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Udział w Paradzie  oznacza wyrażenie przez Uczestnika  lub/i  przez  rodzica/opiekuna prawnego (dotyczy dzieci do lat 16) zgody na nieodpłatne utrwalenie swojego wizerunku,             a także na jego rozpowszechnianie bez ograniczeń terytorialnych i czasowych, w szczególności poprzez umieszczanie fotografii, filmów i nagrań dźwiękowych: w serwisach internetowych prowadzonych przez Organizatora, w innych elektronicznych środkach przekazu zarządzanych, lub wykorzystywanych w dowolnym zakresie przez Organizatora, w publikacjach Organizatora, a także w publikacjach i serwisach osób trzecich, z zastrzeżeniem, że przedmiotowe fotografie i filmy w publikacjach osób trzecich mogą jedynie ilustrować informacje o działalności prowadzonej przez Organizatora. 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0"/>
        <w:ind w:left="283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pStyle w:val="Nagwek2"/>
        <w:spacing w:after="5" w:line="249" w:lineRule="auto"/>
        <w:ind w:left="10" w:right="0" w:hanging="10"/>
        <w:jc w:val="center"/>
      </w:pPr>
      <w:r>
        <w:rPr>
          <w:color w:val="000000"/>
          <w:sz w:val="22"/>
        </w:rPr>
        <w:t xml:space="preserve">§ 5 </w:t>
      </w:r>
    </w:p>
    <w:p w:rsidR="00372203" w:rsidRDefault="00372203" w:rsidP="00372203">
      <w:pPr>
        <w:spacing w:after="14" w:line="248" w:lineRule="auto"/>
        <w:ind w:left="864" w:hanging="10"/>
      </w:pPr>
      <w:r>
        <w:rPr>
          <w:rFonts w:ascii="Cambria" w:eastAsia="Cambria" w:hAnsi="Cambria" w:cs="Cambria"/>
          <w:b/>
        </w:rPr>
        <w:t xml:space="preserve"> ZASADY UDZIAŁU W KONKURSIE NA NAJCIEKAWSZĄ PREZENTACJĘ PARADY </w:t>
      </w:r>
    </w:p>
    <w:p w:rsidR="00372203" w:rsidRDefault="00372203" w:rsidP="00372203">
      <w:pPr>
        <w:spacing w:after="3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>Konkurs ma charakter otwarty. Kierowany jest do osób indywidualnych or</w:t>
      </w:r>
      <w:r w:rsidR="0092674F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z grup zorganizowanych zwanych dalej „Uczestnikami Konkursu”. </w:t>
      </w:r>
    </w:p>
    <w:p w:rsidR="00372203" w:rsidRPr="009E32A8" w:rsidRDefault="00372203" w:rsidP="00372203">
      <w:pPr>
        <w:spacing w:after="15" w:line="248" w:lineRule="auto"/>
        <w:ind w:left="693"/>
        <w:jc w:val="both"/>
      </w:pPr>
    </w:p>
    <w:p w:rsidR="00372203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 w:rsidRPr="009E32A8">
        <w:rPr>
          <w:rFonts w:ascii="Cambria" w:eastAsia="Cambria" w:hAnsi="Cambria" w:cs="Cambria"/>
        </w:rPr>
        <w:t xml:space="preserve">Zadaniem uczestnika/grupy Konkursu jest przygotowanie przebrania nawiązującego do ceramiki bolesławieckiej (np. stroje nawiązujące do kolorystyki i kształtów ceramiki bolesławieckiej, materiały stempelkowe, makijaż, charakterystyczne nakrycia głowy itp.) oraz </w:t>
      </w:r>
      <w:r w:rsidRPr="009E32A8">
        <w:rPr>
          <w:rFonts w:ascii="Cambria" w:eastAsia="Times New Roman" w:hAnsi="Cambria"/>
        </w:rPr>
        <w:t>przygotowanie mobilnej instalacji przestrzennej nawiązującej do symboli wymienionych w pkt.</w:t>
      </w:r>
      <w:r>
        <w:rPr>
          <w:rFonts w:ascii="Cambria" w:eastAsia="Times New Roman" w:hAnsi="Cambria"/>
        </w:rPr>
        <w:t xml:space="preserve"> </w:t>
      </w:r>
      <w:r w:rsidRPr="009E32A8">
        <w:rPr>
          <w:rFonts w:ascii="Cambria" w:eastAsia="Times New Roman" w:hAnsi="Cambria"/>
        </w:rPr>
        <w:t>3 z wykorzystaniem/nadaniem mu/im cech charakterystycznych dla ceramiki bolesławieckiej, takich jak barwa kobaltowa, kształt-forma, materiały stempelkowe oraz stosowanie gliny jako materiału produkcyjnego.</w:t>
      </w:r>
    </w:p>
    <w:p w:rsidR="00372203" w:rsidRDefault="00372203" w:rsidP="00372203">
      <w:pPr>
        <w:pStyle w:val="Akapitzlist"/>
        <w:rPr>
          <w:rFonts w:eastAsia="Times New Roman"/>
        </w:rPr>
      </w:pPr>
    </w:p>
    <w:p w:rsidR="00372203" w:rsidRPr="009E32A8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E32A8">
        <w:rPr>
          <w:rFonts w:ascii="Cambria" w:eastAsia="Times New Roman" w:hAnsi="Cambria"/>
        </w:rPr>
        <w:t>Przykładowe symbole kulturowe reprezentatywne dla Polski: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Bursztyn bałtycki;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Toruńskie pierniki;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Poznańskie koziołki;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Warszawska syrenka;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Bazyliszek;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Żubr;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Jabłka grójeckie;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Pasiak Księżaków Łowickich;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Polski Fiat 126p „Maluch”;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Łódzka „filmówka</w:t>
      </w:r>
      <w:r w:rsidR="00D42F92">
        <w:rPr>
          <w:rFonts w:ascii="Cambria" w:eastAsia="Times New Roman" w:hAnsi="Cambria"/>
        </w:rPr>
        <w:t>”;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Smok wawelski;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Lajkonik;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Czapka rogatywka;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lastRenderedPageBreak/>
        <w:t>Ciupaga;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Oscypek;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Kapelusz podhalański;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Parzenica;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Krasnale wrocławskie;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proofErr w:type="spellStart"/>
      <w:r w:rsidRPr="009E32A8">
        <w:rPr>
          <w:rFonts w:ascii="Cambria" w:eastAsia="Times New Roman" w:hAnsi="Cambria"/>
        </w:rPr>
        <w:t>Bachusiki</w:t>
      </w:r>
      <w:proofErr w:type="spellEnd"/>
      <w:r w:rsidRPr="009E32A8">
        <w:rPr>
          <w:rFonts w:ascii="Cambria" w:eastAsia="Times New Roman" w:hAnsi="Cambria"/>
        </w:rPr>
        <w:t xml:space="preserve"> zielonogórskie;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Paprykarz szczeciński;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Pierogi;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Wisła;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Strój szlachecki;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Skrzydła husarskie;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i inne.</w:t>
      </w:r>
    </w:p>
    <w:p w:rsidR="00372203" w:rsidRPr="009E32A8" w:rsidRDefault="00372203" w:rsidP="00372203">
      <w:pPr>
        <w:pStyle w:val="Akapitzlist"/>
        <w:ind w:left="1507"/>
        <w:rPr>
          <w:rFonts w:ascii="Cambria" w:eastAsia="Times New Roman" w:hAnsi="Cambria"/>
        </w:rPr>
      </w:pPr>
    </w:p>
    <w:p w:rsidR="00372203" w:rsidRPr="009E32A8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 xml:space="preserve">Niedozwolone jest używanie symboli narodowych i religijnych oraz odniesień </w:t>
      </w:r>
      <w:r w:rsidR="00D42F92">
        <w:rPr>
          <w:rFonts w:ascii="Cambria" w:eastAsia="Times New Roman" w:hAnsi="Cambria"/>
        </w:rPr>
        <w:t>i przedstawień wizerunków</w:t>
      </w:r>
      <w:r w:rsidRPr="009E32A8">
        <w:rPr>
          <w:rFonts w:ascii="Cambria" w:eastAsia="Times New Roman" w:hAnsi="Cambria"/>
        </w:rPr>
        <w:t xml:space="preserve"> </w:t>
      </w:r>
      <w:r w:rsidR="00D42F92">
        <w:rPr>
          <w:rFonts w:ascii="Cambria" w:eastAsia="Times New Roman" w:hAnsi="Cambria"/>
        </w:rPr>
        <w:t>osób (żyjących i nieżyjących)</w:t>
      </w:r>
      <w:r w:rsidRPr="009E32A8">
        <w:rPr>
          <w:rFonts w:ascii="Cambria" w:eastAsia="Times New Roman" w:hAnsi="Cambria"/>
        </w:rPr>
        <w:t>.</w:t>
      </w:r>
    </w:p>
    <w:p w:rsidR="00372203" w:rsidRPr="009E32A8" w:rsidRDefault="00372203" w:rsidP="00372203">
      <w:pPr>
        <w:spacing w:after="6"/>
        <w:ind w:left="427"/>
        <w:rPr>
          <w:rFonts w:ascii="Cambria" w:hAnsi="Cambria"/>
        </w:rPr>
      </w:pPr>
      <w:r w:rsidRPr="009E32A8">
        <w:rPr>
          <w:rFonts w:ascii="Cambria" w:eastAsia="Cambria" w:hAnsi="Cambria" w:cs="Cambria"/>
        </w:rPr>
        <w:t xml:space="preserve"> </w:t>
      </w:r>
    </w:p>
    <w:p w:rsidR="00372203" w:rsidRPr="008617CE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 w:rsidRPr="009E32A8">
        <w:rPr>
          <w:rFonts w:ascii="Cambria" w:eastAsia="Cambria" w:hAnsi="Cambria" w:cs="Cambria"/>
        </w:rPr>
        <w:t>Udział w Konkursie jest bezpłatny i całkowicie dobrowolny. Z tytułu udziału w Konkursie zarówno Uczestnikom Konkursu jak i innym podmiotom, nie przysługuje wynagrodzenie, pokrycie kosztów, ani środków finansowych z jakiegokolwiek innego tytułu</w:t>
      </w:r>
      <w:r>
        <w:rPr>
          <w:rFonts w:ascii="Cambria" w:eastAsia="Cambria" w:hAnsi="Cambria" w:cs="Cambria"/>
        </w:rPr>
        <w:t xml:space="preserve">. </w:t>
      </w:r>
    </w:p>
    <w:p w:rsidR="00372203" w:rsidRDefault="00372203" w:rsidP="00372203">
      <w:pPr>
        <w:pStyle w:val="Akapitzlist"/>
      </w:pPr>
    </w:p>
    <w:p w:rsidR="00372203" w:rsidRPr="00A5530F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8617CE">
        <w:rPr>
          <w:rFonts w:ascii="Cambria" w:hAnsi="Cambria"/>
        </w:rPr>
        <w:t>Konstrukcja</w:t>
      </w:r>
      <w:r>
        <w:rPr>
          <w:rFonts w:ascii="Cambria" w:hAnsi="Cambria"/>
        </w:rPr>
        <w:t xml:space="preserve"> instalacji</w:t>
      </w:r>
      <w:r w:rsidRPr="008617CE">
        <w:rPr>
          <w:rFonts w:ascii="Cambria" w:hAnsi="Cambria"/>
        </w:rPr>
        <w:t xml:space="preserve"> musi być stabilna</w:t>
      </w:r>
      <w:r>
        <w:rPr>
          <w:rFonts w:ascii="Cambria" w:hAnsi="Cambria"/>
        </w:rPr>
        <w:t xml:space="preserve"> oraz wykonana z materiałów </w:t>
      </w:r>
      <w:r w:rsidRPr="008617CE">
        <w:rPr>
          <w:rFonts w:ascii="Cambria" w:hAnsi="Cambria"/>
        </w:rPr>
        <w:t xml:space="preserve"> </w:t>
      </w:r>
      <w:r>
        <w:rPr>
          <w:rFonts w:ascii="Cambria" w:hAnsi="Cambria"/>
        </w:rPr>
        <w:t>biodegradowalnych (papier, drewno, glina, słoma itp.)</w:t>
      </w:r>
    </w:p>
    <w:p w:rsidR="00372203" w:rsidRDefault="00372203" w:rsidP="00372203">
      <w:pPr>
        <w:spacing w:after="6"/>
        <w:ind w:left="427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Aby wziąć udział w Konkursie należy do dnia </w:t>
      </w:r>
      <w:r>
        <w:rPr>
          <w:rFonts w:ascii="Cambria" w:eastAsia="Cambria" w:hAnsi="Cambria" w:cs="Cambria"/>
          <w:b/>
          <w:color w:val="FF0000"/>
        </w:rPr>
        <w:t>8 sierpnia 2022 r.</w:t>
      </w:r>
      <w:r>
        <w:rPr>
          <w:rFonts w:ascii="Cambria" w:eastAsia="Cambria" w:hAnsi="Cambria" w:cs="Cambria"/>
        </w:rPr>
        <w:t xml:space="preserve"> dostarczyć kartę zgłoszeń do konkursu: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Bolesławieckiego Ośrodka Kultury - Międzynarodowego Centrum Ceramiki: </w:t>
      </w:r>
    </w:p>
    <w:p w:rsidR="00D42F92" w:rsidRDefault="00372203" w:rsidP="00372203">
      <w:pPr>
        <w:spacing w:after="15" w:line="248" w:lineRule="auto"/>
        <w:ind w:left="730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pl. Piłsudskiego 1c, 59-700 Bolesławiec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Szczegółowych informacji udziela: </w:t>
      </w:r>
    </w:p>
    <w:p w:rsidR="00372203" w:rsidRDefault="0092674F" w:rsidP="00372203">
      <w:pPr>
        <w:spacing w:after="15" w:line="248" w:lineRule="auto"/>
        <w:ind w:left="730" w:hanging="10"/>
      </w:pPr>
      <w:r>
        <w:rPr>
          <w:rFonts w:ascii="Cambria" w:eastAsia="Cambria" w:hAnsi="Cambria" w:cs="Cambria"/>
        </w:rPr>
        <w:t>Jacek Żukowski</w:t>
      </w:r>
      <w:r w:rsidR="00372203">
        <w:rPr>
          <w:rFonts w:ascii="Cambria" w:eastAsia="Cambria" w:hAnsi="Cambria" w:cs="Cambria"/>
        </w:rPr>
        <w:t>, tel. 75/ 64</w:t>
      </w:r>
      <w:r>
        <w:rPr>
          <w:rFonts w:ascii="Cambria" w:eastAsia="Cambria" w:hAnsi="Cambria" w:cs="Cambria"/>
        </w:rPr>
        <w:t>5</w:t>
      </w:r>
      <w:r w:rsidR="0037220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32</w:t>
      </w:r>
      <w:r w:rsidR="00372203">
        <w:rPr>
          <w:rFonts w:ascii="Cambria" w:eastAsia="Cambria" w:hAnsi="Cambria" w:cs="Cambria"/>
        </w:rPr>
        <w:t xml:space="preserve"> 93,</w:t>
      </w:r>
      <w:r w:rsidR="00372203">
        <w:rPr>
          <w:rFonts w:ascii="Cambria" w:eastAsia="Cambria" w:hAnsi="Cambria" w:cs="Cambria"/>
          <w:b/>
        </w:rPr>
        <w:t xml:space="preserve">e-mail: </w:t>
      </w:r>
      <w:r>
        <w:rPr>
          <w:rFonts w:ascii="Cambria" w:eastAsia="Cambria" w:hAnsi="Cambria" w:cs="Cambria"/>
          <w:b/>
          <w:color w:val="0000FF"/>
          <w:u w:val="single" w:color="0000FF"/>
        </w:rPr>
        <w:t>organizacja@bok.boleslawiec.pl</w:t>
      </w:r>
      <w:r w:rsidR="00372203">
        <w:rPr>
          <w:rFonts w:ascii="Cambria" w:eastAsia="Cambria" w:hAnsi="Cambria" w:cs="Cambria"/>
          <w:b/>
          <w:color w:val="3399FF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  <w:rPr>
          <w:rFonts w:ascii="Cambria" w:eastAsia="Cambria" w:hAnsi="Cambria" w:cs="Cambria"/>
          <w:b/>
        </w:rPr>
      </w:pPr>
    </w:p>
    <w:p w:rsidR="00372203" w:rsidRDefault="00372203" w:rsidP="0092674F">
      <w:pPr>
        <w:spacing w:after="5" w:line="249" w:lineRule="auto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6 </w:t>
      </w:r>
      <w:bookmarkStart w:id="2" w:name="_GoBack"/>
      <w:bookmarkEnd w:id="2"/>
    </w:p>
    <w:p w:rsidR="00372203" w:rsidRDefault="00372203" w:rsidP="00372203">
      <w:pPr>
        <w:pStyle w:val="Nagwek1"/>
        <w:ind w:right="0"/>
      </w:pPr>
      <w:r>
        <w:t xml:space="preserve">NAGRODY  </w:t>
      </w:r>
    </w:p>
    <w:p w:rsidR="00372203" w:rsidRDefault="00372203" w:rsidP="00372203">
      <w:pPr>
        <w:spacing w:after="4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6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W czasie trwania Ceramicznej Parady, uczestników będzie oceniać Jury wybrane przez Organizatora. </w:t>
      </w:r>
    </w:p>
    <w:p w:rsidR="00372203" w:rsidRDefault="00372203" w:rsidP="00372203">
      <w:pPr>
        <w:numPr>
          <w:ilvl w:val="0"/>
          <w:numId w:val="6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Organizator przewiduje możliwość przyznania dodatkowych wyróżnień w Konkursie. </w:t>
      </w:r>
    </w:p>
    <w:p w:rsidR="00372203" w:rsidRDefault="00372203" w:rsidP="00372203">
      <w:pPr>
        <w:spacing w:after="14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92674F">
      <w:pPr>
        <w:spacing w:after="5" w:line="249" w:lineRule="auto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7  </w:t>
      </w:r>
    </w:p>
    <w:p w:rsidR="00372203" w:rsidRDefault="00372203" w:rsidP="00372203">
      <w:pPr>
        <w:pStyle w:val="Nagwek1"/>
        <w:ind w:right="0"/>
      </w:pPr>
      <w:r>
        <w:t xml:space="preserve">POSTANOWIENIA KOŃCOWE </w:t>
      </w:r>
    </w:p>
    <w:p w:rsidR="00372203" w:rsidRDefault="00372203" w:rsidP="00372203">
      <w:pPr>
        <w:spacing w:after="44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Klauzula Informacyjna do regulaminu stanowi załącznik nr 1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Karta zgłoszeniowa do udziału w paradzie stanowi załącznik nr 2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Karta zgłoszeniowa do udziału w konkursie </w:t>
      </w:r>
      <w:r>
        <w:rPr>
          <w:rFonts w:ascii="Cambria" w:eastAsia="Cambria" w:hAnsi="Cambria" w:cs="Cambria"/>
          <w:i/>
        </w:rPr>
        <w:t xml:space="preserve">A to Polska właśnie – ceramika Bolesławiecka </w:t>
      </w:r>
      <w:r>
        <w:rPr>
          <w:rFonts w:ascii="Cambria" w:eastAsia="Cambria" w:hAnsi="Cambria" w:cs="Cambria"/>
        </w:rPr>
        <w:t xml:space="preserve">dla grup stanowi </w:t>
      </w:r>
    </w:p>
    <w:p w:rsidR="00372203" w:rsidRDefault="00372203" w:rsidP="00372203">
      <w:pPr>
        <w:spacing w:after="15" w:line="248" w:lineRule="auto"/>
        <w:ind w:left="862" w:hanging="10"/>
        <w:jc w:val="both"/>
      </w:pPr>
      <w:r>
        <w:rPr>
          <w:rFonts w:ascii="Cambria" w:eastAsia="Cambria" w:hAnsi="Cambria" w:cs="Cambria"/>
        </w:rPr>
        <w:t xml:space="preserve">załącznik nr 3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Karta zgłoszeniowa do udziału w konkursie </w:t>
      </w:r>
      <w:r>
        <w:rPr>
          <w:rFonts w:ascii="Cambria" w:eastAsia="Cambria" w:hAnsi="Cambria" w:cs="Cambria"/>
          <w:i/>
        </w:rPr>
        <w:t xml:space="preserve">A to Polska właśnie – ceramika Bolesławiecka </w:t>
      </w:r>
      <w:r>
        <w:rPr>
          <w:rFonts w:ascii="Cambria" w:eastAsia="Cambria" w:hAnsi="Cambria" w:cs="Cambria"/>
        </w:rPr>
        <w:t xml:space="preserve">dla osób indywidualnych stanowi załącznik nr 4 </w:t>
      </w:r>
    </w:p>
    <w:p w:rsidR="00372203" w:rsidRPr="00A5530F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lastRenderedPageBreak/>
        <w:t xml:space="preserve">Regulamin dostępny jest na stronie internetowej Organizatora oraz w Punkcie Informacji Turystycznej i </w:t>
      </w:r>
      <w:r w:rsidRPr="008617CE">
        <w:rPr>
          <w:rFonts w:ascii="Cambria" w:eastAsia="Cambria" w:hAnsi="Cambria" w:cs="Cambria"/>
        </w:rPr>
        <w:t xml:space="preserve">Kulturalnej. </w:t>
      </w:r>
    </w:p>
    <w:p w:rsidR="00372203" w:rsidRPr="00A5530F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 w:rsidRPr="00A5530F">
        <w:rPr>
          <w:rFonts w:ascii="Cambria" w:eastAsia="Cambria" w:hAnsi="Cambria" w:cs="Cambria"/>
        </w:rPr>
        <w:t xml:space="preserve">Bieżących informacji o Paradzie udziela: </w:t>
      </w:r>
      <w:r w:rsidR="0092674F">
        <w:rPr>
          <w:rFonts w:ascii="Cambria" w:eastAsia="Cambria" w:hAnsi="Cambria" w:cs="Cambria"/>
        </w:rPr>
        <w:t>Jacek Żukowski</w:t>
      </w:r>
      <w:r w:rsidRPr="00A5530F">
        <w:rPr>
          <w:rFonts w:ascii="Cambria" w:eastAsia="Cambria" w:hAnsi="Cambria" w:cs="Cambria"/>
        </w:rPr>
        <w:t xml:space="preserve">, </w:t>
      </w:r>
    </w:p>
    <w:p w:rsidR="00372203" w:rsidRDefault="00372203" w:rsidP="00372203">
      <w:pPr>
        <w:spacing w:after="15" w:line="248" w:lineRule="auto"/>
        <w:ind w:left="730" w:hanging="10"/>
      </w:pPr>
      <w:r>
        <w:rPr>
          <w:rFonts w:ascii="Cambria" w:eastAsia="Cambria" w:hAnsi="Cambria" w:cs="Cambria"/>
        </w:rPr>
        <w:t>tel. 75/ 64</w:t>
      </w:r>
      <w:r w:rsidR="0092674F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 xml:space="preserve"> </w:t>
      </w:r>
      <w:r w:rsidR="0092674F">
        <w:rPr>
          <w:rFonts w:ascii="Cambria" w:eastAsia="Cambria" w:hAnsi="Cambria" w:cs="Cambria"/>
        </w:rPr>
        <w:t>32</w:t>
      </w:r>
      <w:r>
        <w:rPr>
          <w:rFonts w:ascii="Cambria" w:eastAsia="Cambria" w:hAnsi="Cambria" w:cs="Cambria"/>
        </w:rPr>
        <w:t xml:space="preserve"> 93,</w:t>
      </w:r>
      <w:r>
        <w:rPr>
          <w:rFonts w:ascii="Cambria" w:eastAsia="Cambria" w:hAnsi="Cambria" w:cs="Cambria"/>
          <w:b/>
        </w:rPr>
        <w:t xml:space="preserve">e-mail: </w:t>
      </w:r>
      <w:r w:rsidR="0092674F">
        <w:rPr>
          <w:rFonts w:ascii="Cambria" w:eastAsia="Cambria" w:hAnsi="Cambria" w:cs="Cambria"/>
          <w:b/>
          <w:color w:val="0000FF"/>
          <w:u w:val="single" w:color="0000FF"/>
        </w:rPr>
        <w:t>organizacja@bok.boleslawiec.pl</w:t>
      </w:r>
    </w:p>
    <w:p w:rsidR="00372203" w:rsidRDefault="00372203" w:rsidP="00372203">
      <w:pPr>
        <w:spacing w:after="15" w:line="248" w:lineRule="auto"/>
        <w:ind w:left="837"/>
        <w:jc w:val="both"/>
      </w:pPr>
    </w:p>
    <w:p w:rsidR="00372203" w:rsidRDefault="00372203" w:rsidP="00372203">
      <w:pPr>
        <w:spacing w:after="16"/>
      </w:pPr>
      <w:r>
        <w:rPr>
          <w:rFonts w:ascii="Cambria" w:eastAsia="Cambria" w:hAnsi="Cambria" w:cs="Cambria"/>
        </w:rPr>
        <w:t xml:space="preserve"> </w:t>
      </w:r>
    </w:p>
    <w:p w:rsidR="001809AF" w:rsidRDefault="001809AF" w:rsidP="00372203"/>
    <w:sectPr w:rsidR="001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0874"/>
    <w:multiLevelType w:val="hybridMultilevel"/>
    <w:tmpl w:val="D8AE2E40"/>
    <w:lvl w:ilvl="0" w:tplc="93E89800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050F0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C3C3A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AB2EC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AD7CE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60D02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0183C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E950A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24656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85C15"/>
    <w:multiLevelType w:val="hybridMultilevel"/>
    <w:tmpl w:val="9F144D2A"/>
    <w:lvl w:ilvl="0" w:tplc="A4668376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619FC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2A588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EB798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DB9E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E4C38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044E6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A9B28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06386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C2445"/>
    <w:multiLevelType w:val="hybridMultilevel"/>
    <w:tmpl w:val="3412F572"/>
    <w:lvl w:ilvl="0" w:tplc="B3AC7A02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4188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427E4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276A8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6548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D924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4FF6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0538C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0F088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0B2FC8"/>
    <w:multiLevelType w:val="hybridMultilevel"/>
    <w:tmpl w:val="A54608E4"/>
    <w:lvl w:ilvl="0" w:tplc="7408D0B2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E902C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06E58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E566E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87B2A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810F2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8094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08A2C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2FDCE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734A9"/>
    <w:multiLevelType w:val="hybridMultilevel"/>
    <w:tmpl w:val="E116C036"/>
    <w:lvl w:ilvl="0" w:tplc="70A048D4">
      <w:start w:val="1"/>
      <w:numFmt w:val="decimal"/>
      <w:lvlText w:val="%1."/>
      <w:lvlJc w:val="left"/>
      <w:pPr>
        <w:ind w:left="8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8B900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600DE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005C4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8AD0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04DB2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035FA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E3A48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E3AC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3F6863"/>
    <w:multiLevelType w:val="hybridMultilevel"/>
    <w:tmpl w:val="DDD84426"/>
    <w:lvl w:ilvl="0" w:tplc="B472053A">
      <w:start w:val="1"/>
      <w:numFmt w:val="decimal"/>
      <w:lvlText w:val="%1."/>
      <w:lvlJc w:val="left"/>
      <w:pPr>
        <w:ind w:left="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A9F5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876E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A17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2A61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40D0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E7DA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2A55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C346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9C4D08"/>
    <w:multiLevelType w:val="hybridMultilevel"/>
    <w:tmpl w:val="C39E3D1A"/>
    <w:lvl w:ilvl="0" w:tplc="78F2660C">
      <w:start w:val="1"/>
      <w:numFmt w:val="decimal"/>
      <w:lvlText w:val="%1."/>
      <w:lvlJc w:val="left"/>
      <w:pPr>
        <w:ind w:left="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10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A148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258D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EAB1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895D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ABFB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C689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C846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3"/>
    <w:rsid w:val="0003306F"/>
    <w:rsid w:val="001809AF"/>
    <w:rsid w:val="001E78DB"/>
    <w:rsid w:val="00372203"/>
    <w:rsid w:val="0092674F"/>
    <w:rsid w:val="00A45779"/>
    <w:rsid w:val="00D42F92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C3B0"/>
  <w15:chartTrackingRefBased/>
  <w15:docId w15:val="{2361A299-44E1-4A16-8A74-2D69DC3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20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72203"/>
    <w:pPr>
      <w:keepNext/>
      <w:keepLines/>
      <w:spacing w:after="5" w:line="249" w:lineRule="auto"/>
      <w:ind w:left="10" w:right="1415" w:hanging="10"/>
      <w:jc w:val="center"/>
      <w:outlineLvl w:val="0"/>
    </w:pPr>
    <w:rPr>
      <w:rFonts w:ascii="Cambria" w:eastAsia="Cambria" w:hAnsi="Cambria" w:cs="Cambria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372203"/>
    <w:pPr>
      <w:keepNext/>
      <w:keepLines/>
      <w:spacing w:after="0"/>
      <w:ind w:right="1423"/>
      <w:outlineLvl w:val="1"/>
    </w:pPr>
    <w:rPr>
      <w:rFonts w:ascii="Cambria" w:eastAsia="Cambria" w:hAnsi="Cambria" w:cs="Cambria"/>
      <w:b/>
      <w:color w:val="22222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203"/>
    <w:rPr>
      <w:rFonts w:ascii="Cambria" w:eastAsia="Cambria" w:hAnsi="Cambria" w:cs="Cambria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2203"/>
    <w:rPr>
      <w:rFonts w:ascii="Cambria" w:eastAsia="Cambria" w:hAnsi="Cambria" w:cs="Cambria"/>
      <w:b/>
      <w:color w:val="222222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72203"/>
    <w:pPr>
      <w:spacing w:after="0" w:line="240" w:lineRule="auto"/>
      <w:ind w:left="720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Jacek Żukowski</cp:lastModifiedBy>
  <cp:revision>6</cp:revision>
  <dcterms:created xsi:type="dcterms:W3CDTF">2022-06-06T07:14:00Z</dcterms:created>
  <dcterms:modified xsi:type="dcterms:W3CDTF">2022-06-10T10:18:00Z</dcterms:modified>
</cp:coreProperties>
</file>