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0D" w:rsidRDefault="00A70B0D" w:rsidP="00A70B0D">
      <w:pPr>
        <w:spacing w:line="360" w:lineRule="auto"/>
        <w:jc w:val="right"/>
        <w:rPr>
          <w:b/>
          <w:spacing w:val="10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167005</wp:posOffset>
            </wp:positionV>
            <wp:extent cx="1746250" cy="1047750"/>
            <wp:effectExtent l="0" t="0" r="6350" b="0"/>
            <wp:wrapNone/>
            <wp:docPr id="1" name="Obraz 1" descr="Znalezione obrazy dla zapytania logo 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p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B0D" w:rsidRDefault="00A70B0D" w:rsidP="00A70B0D">
      <w:pPr>
        <w:spacing w:line="360" w:lineRule="auto"/>
        <w:jc w:val="center"/>
        <w:rPr>
          <w:b/>
          <w:spacing w:val="100"/>
        </w:rPr>
      </w:pPr>
      <w:r>
        <w:rPr>
          <w:noProof/>
          <w:lang w:eastAsia="pl-PL"/>
        </w:rPr>
        <w:drawing>
          <wp:anchor distT="0" distB="0" distL="0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985" cy="1035050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pacing w:val="100"/>
        </w:rPr>
        <w:t>Instytut Socjologii</w:t>
      </w:r>
    </w:p>
    <w:p w:rsidR="00A70B0D" w:rsidRDefault="00A70B0D" w:rsidP="00A70B0D">
      <w:pPr>
        <w:spacing w:line="360" w:lineRule="auto"/>
        <w:jc w:val="center"/>
        <w:rPr>
          <w:sz w:val="20"/>
          <w:szCs w:val="20"/>
        </w:rPr>
      </w:pPr>
      <w:r>
        <w:rPr>
          <w:b/>
          <w:spacing w:val="100"/>
        </w:rPr>
        <w:t>Uniwersytet Szczeciński</w:t>
      </w:r>
      <w:r>
        <w:t xml:space="preserve"> </w:t>
      </w:r>
      <w:r>
        <w:br/>
      </w:r>
      <w:r>
        <w:rPr>
          <w:sz w:val="20"/>
          <w:szCs w:val="20"/>
        </w:rPr>
        <w:t>ul. Krakowska 71-79, 71-017 Szczecin  tel. (+48) 91 444 32 39</w:t>
      </w:r>
    </w:p>
    <w:p w:rsidR="00A70B0D" w:rsidRDefault="00A70B0D" w:rsidP="00A70B0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e-mail: socjologia@usz.edu.pl</w:t>
      </w:r>
    </w:p>
    <w:p w:rsidR="00A70B0D" w:rsidRDefault="00A70B0D" w:rsidP="00A70B0D">
      <w:pPr>
        <w:pBdr>
          <w:bottom w:val="single" w:sz="4" w:space="1" w:color="000000"/>
        </w:pBdr>
        <w:spacing w:line="360" w:lineRule="auto"/>
      </w:pPr>
    </w:p>
    <w:p w:rsidR="00A70B0D" w:rsidRDefault="00A70B0D" w:rsidP="00A70B0D">
      <w:pPr>
        <w:rPr>
          <w:b/>
        </w:rPr>
      </w:pPr>
    </w:p>
    <w:p w:rsidR="00A70B0D" w:rsidRDefault="00A70B0D" w:rsidP="00A70B0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Zespół Socjologii i Psychologii Organizacji IS US</w:t>
      </w:r>
    </w:p>
    <w:p w:rsidR="00A70B0D" w:rsidRDefault="00A70B0D" w:rsidP="00A70B0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Szczeciński Oddział PTS</w:t>
      </w:r>
    </w:p>
    <w:p w:rsidR="00A70B0D" w:rsidRDefault="00A70B0D" w:rsidP="00A70B0D">
      <w:pPr>
        <w:jc w:val="center"/>
        <w:rPr>
          <w:rFonts w:asciiTheme="minorHAnsi" w:hAnsiTheme="minorHAnsi"/>
          <w:b/>
        </w:rPr>
      </w:pPr>
    </w:p>
    <w:p w:rsidR="00A70B0D" w:rsidRDefault="00A70B0D" w:rsidP="00A70B0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zapraszają do udziału </w:t>
      </w:r>
    </w:p>
    <w:p w:rsidR="00A70B0D" w:rsidRDefault="00A70B0D" w:rsidP="00A70B0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Ogólnopolskiej Konferencji Naukowej: </w:t>
      </w:r>
    </w:p>
    <w:p w:rsidR="00A70B0D" w:rsidRDefault="00A70B0D" w:rsidP="00A70B0D">
      <w:pPr>
        <w:rPr>
          <w:b/>
        </w:rPr>
      </w:pPr>
    </w:p>
    <w:p w:rsidR="00A70B0D" w:rsidRDefault="00A70B0D" w:rsidP="00A70B0D"/>
    <w:p w:rsidR="00A70B0D" w:rsidRDefault="00A70B0D" w:rsidP="00A70B0D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Współczesne obrazy starości</w:t>
      </w:r>
    </w:p>
    <w:p w:rsidR="00A70B0D" w:rsidRPr="005479FB" w:rsidRDefault="00A70B0D" w:rsidP="00A70B0D">
      <w:pPr>
        <w:jc w:val="center"/>
        <w:rPr>
          <w:rFonts w:ascii="Calibri" w:hAnsi="Calibri"/>
          <w:b/>
          <w:sz w:val="36"/>
          <w:szCs w:val="36"/>
        </w:rPr>
      </w:pPr>
      <w:r w:rsidRPr="005479FB">
        <w:rPr>
          <w:rFonts w:ascii="Calibri" w:hAnsi="Calibri"/>
          <w:b/>
          <w:sz w:val="36"/>
          <w:szCs w:val="36"/>
        </w:rPr>
        <w:t>Sztuka - literatura - reklama</w:t>
      </w:r>
    </w:p>
    <w:p w:rsidR="00A70B0D" w:rsidRDefault="00A70B0D" w:rsidP="00A70B0D">
      <w:pPr>
        <w:rPr>
          <w:rFonts w:ascii="Calibri" w:hAnsi="Calibri"/>
          <w:b/>
        </w:rPr>
      </w:pPr>
    </w:p>
    <w:p w:rsidR="00A70B0D" w:rsidRDefault="00A70B0D" w:rsidP="00A70B0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28 września 2021</w:t>
      </w:r>
    </w:p>
    <w:p w:rsidR="00A70B0D" w:rsidRDefault="00A70B0D" w:rsidP="00A70B0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Szczecin</w:t>
      </w:r>
    </w:p>
    <w:p w:rsidR="00A70B0D" w:rsidRDefault="00A70B0D" w:rsidP="00A70B0D">
      <w:pPr>
        <w:spacing w:line="360" w:lineRule="auto"/>
        <w:rPr>
          <w:sz w:val="32"/>
          <w:szCs w:val="32"/>
        </w:rPr>
      </w:pPr>
    </w:p>
    <w:p w:rsidR="003853C7" w:rsidRPr="00EA76E4" w:rsidRDefault="008C1A0D" w:rsidP="003853C7">
      <w:pPr>
        <w:spacing w:line="360" w:lineRule="auto"/>
        <w:ind w:firstLine="708"/>
        <w:jc w:val="both"/>
      </w:pPr>
      <w:r w:rsidRPr="008C1A0D">
        <w:t>Współcześnie zarówno samo postrzeganie, jak i wzorzec życia osób starszych zasadniczo się zmienił</w:t>
      </w:r>
      <w:r>
        <w:t>y</w:t>
      </w:r>
      <w:r w:rsidRPr="008C1A0D">
        <w:t xml:space="preserve">. </w:t>
      </w:r>
      <w:r>
        <w:t xml:space="preserve">Zmiany widoczne są chociażby w nomenklaturze. Dziś raczej mówi się o </w:t>
      </w:r>
      <w:r w:rsidR="00314AEB">
        <w:t xml:space="preserve">osobach </w:t>
      </w:r>
      <w:r>
        <w:t>starszych jako o seniorach, a okres starości określa się jako wiek senioralny, trzeci wiek, złoty wiek,</w:t>
      </w:r>
      <w:r w:rsidR="00322CC5">
        <w:t xml:space="preserve"> jesień życia, a nawet druga </w:t>
      </w:r>
      <w:r w:rsidR="00322CC5" w:rsidRPr="00EA76E4">
        <w:t xml:space="preserve">młodość. </w:t>
      </w:r>
      <w:r w:rsidR="00945E5C" w:rsidRPr="00EA76E4">
        <w:t>Wart</w:t>
      </w:r>
      <w:r w:rsidR="00322CC5" w:rsidRPr="00EA76E4">
        <w:t>o jednak zwrócić uwagę, że ten etap w życiu człowieka, eufemistycznie nazwany jako</w:t>
      </w:r>
      <w:r w:rsidRPr="00EA76E4">
        <w:t xml:space="preserve"> </w:t>
      </w:r>
      <w:r w:rsidR="00322CC5" w:rsidRPr="00EA76E4">
        <w:t>Conradowska „smuga cienia”, posiada swoisty potencjał rozwojowy,</w:t>
      </w:r>
      <w:r w:rsidR="003449F2" w:rsidRPr="00EA76E4">
        <w:t xml:space="preserve"> stwarzający </w:t>
      </w:r>
      <w:r w:rsidR="00945E5C" w:rsidRPr="00EA76E4">
        <w:t xml:space="preserve">jednostce </w:t>
      </w:r>
      <w:r w:rsidR="003449F2" w:rsidRPr="00EA76E4">
        <w:t xml:space="preserve">różnorodne możliwości. </w:t>
      </w:r>
      <w:r w:rsidR="00322CC5" w:rsidRPr="00EA76E4">
        <w:t xml:space="preserve"> </w:t>
      </w:r>
    </w:p>
    <w:p w:rsidR="00767CF2" w:rsidRDefault="00B54DE7" w:rsidP="00A70B0D">
      <w:pPr>
        <w:spacing w:line="360" w:lineRule="auto"/>
        <w:ind w:firstLine="708"/>
        <w:jc w:val="both"/>
      </w:pPr>
      <w:r>
        <w:t>Z drugiej strony m</w:t>
      </w:r>
      <w:r w:rsidR="003C05BD">
        <w:t xml:space="preserve">ożna zauważyć, że w kulturze konsumpcyjnej, gdzie dominuje </w:t>
      </w:r>
      <w:r w:rsidR="00142F45">
        <w:t xml:space="preserve">kult piękna, </w:t>
      </w:r>
      <w:r w:rsidR="003C05BD">
        <w:t>młodoś</w:t>
      </w:r>
      <w:r w:rsidR="00142F45">
        <w:t>ci i</w:t>
      </w:r>
      <w:r w:rsidR="003C05BD">
        <w:t xml:space="preserve"> sprawnoś</w:t>
      </w:r>
      <w:r w:rsidR="00142F45">
        <w:t>ci</w:t>
      </w:r>
      <w:r w:rsidR="003C05BD">
        <w:t>, starość jest spychana na margines widoczności</w:t>
      </w:r>
      <w:r w:rsidR="00142F45">
        <w:t xml:space="preserve">. Problem </w:t>
      </w:r>
      <w:r w:rsidR="00314AEB">
        <w:t>ten</w:t>
      </w:r>
      <w:r w:rsidR="00142F45">
        <w:t xml:space="preserve"> stał się niemalże tematem tabu. Powszechnie kształtuje się przekonanie, że nad ciałem, a tym samym nad jego starzeniem się można zapanować. </w:t>
      </w:r>
      <w:r w:rsidR="006E4CE1">
        <w:t xml:space="preserve">Świadczy o tym chociażby tematyka reklam komercyjnych, </w:t>
      </w:r>
      <w:r>
        <w:t xml:space="preserve">w których oferowane produkty </w:t>
      </w:r>
      <w:r w:rsidR="006E4CE1">
        <w:t xml:space="preserve">mają starości i związanej z nią utracie sprawności zapobiegać. </w:t>
      </w:r>
      <w:r>
        <w:t xml:space="preserve">Niestety </w:t>
      </w:r>
      <w:r w:rsidR="00142F45">
        <w:t xml:space="preserve">odsuwanie myśli o starości nie czyni nas wiecznie młodymi. </w:t>
      </w:r>
    </w:p>
    <w:p w:rsidR="008C1A0D" w:rsidRDefault="00735FD9" w:rsidP="00A70B0D">
      <w:pPr>
        <w:spacing w:line="360" w:lineRule="auto"/>
        <w:ind w:firstLine="708"/>
        <w:jc w:val="both"/>
      </w:pPr>
      <w:r>
        <w:t xml:space="preserve">Z </w:t>
      </w:r>
      <w:r w:rsidR="00B54DE7">
        <w:t>kolei</w:t>
      </w:r>
      <w:r>
        <w:t xml:space="preserve"> sztuka współczesna próbuje czasem dość brutalnie przypomnieć o istnieniu zjawisk wypieranych ze społecznej świadomości</w:t>
      </w:r>
      <w:r w:rsidR="003D131C">
        <w:t>, takich jak starość właśnie</w:t>
      </w:r>
      <w:r w:rsidR="00314AEB">
        <w:t>.</w:t>
      </w:r>
      <w:r>
        <w:t xml:space="preserve"> Przykładowo w polskiej sztuce p</w:t>
      </w:r>
      <w:r w:rsidR="00767CF2">
        <w:t xml:space="preserve">rzełom w </w:t>
      </w:r>
      <w:r>
        <w:t>traktowaniu tematu</w:t>
      </w:r>
      <w:r w:rsidR="00767CF2">
        <w:t xml:space="preserve"> starości nastąpił </w:t>
      </w:r>
      <w:r>
        <w:t xml:space="preserve">w drugiej połowie XX wieku </w:t>
      </w:r>
      <w:r>
        <w:lastRenderedPageBreak/>
        <w:t>za sprawą</w:t>
      </w:r>
      <w:r w:rsidR="00767CF2">
        <w:t xml:space="preserve"> arty</w:t>
      </w:r>
      <w:r>
        <w:t>stów</w:t>
      </w:r>
      <w:r w:rsidR="00767CF2">
        <w:t xml:space="preserve"> sztuki krytycznej</w:t>
      </w:r>
      <w:r>
        <w:t>, którzy</w:t>
      </w:r>
      <w:r w:rsidR="00767CF2">
        <w:t xml:space="preserve"> </w:t>
      </w:r>
      <w:r w:rsidR="00142F45">
        <w:t>dekonstruując</w:t>
      </w:r>
      <w:r>
        <w:t xml:space="preserve"> mity na jej temat</w:t>
      </w:r>
      <w:r w:rsidR="00314AEB">
        <w:t>,</w:t>
      </w:r>
      <w:r>
        <w:t xml:space="preserve"> uwidaczniali</w:t>
      </w:r>
      <w:r w:rsidR="00142F45">
        <w:t xml:space="preserve"> ją w natural</w:t>
      </w:r>
      <w:r w:rsidR="00767CF2">
        <w:t>istycznej</w:t>
      </w:r>
      <w:r w:rsidR="00142F45">
        <w:t xml:space="preserve"> postaci (</w:t>
      </w:r>
      <w:r w:rsidR="00314AEB">
        <w:t>m.in.</w:t>
      </w:r>
      <w:r w:rsidR="00142F45">
        <w:t xml:space="preserve"> Katarzyna Kozyra, Artur Żmijewski, </w:t>
      </w:r>
      <w:r w:rsidR="00767CF2">
        <w:t>Zbigniew Libera</w:t>
      </w:r>
      <w:r w:rsidR="00142F45">
        <w:t>)</w:t>
      </w:r>
      <w:r w:rsidR="00767CF2">
        <w:t xml:space="preserve">. </w:t>
      </w:r>
    </w:p>
    <w:p w:rsidR="00735FD9" w:rsidRDefault="00314AEB" w:rsidP="00A70B0D">
      <w:pPr>
        <w:spacing w:line="360" w:lineRule="auto"/>
        <w:ind w:firstLine="708"/>
        <w:jc w:val="both"/>
      </w:pPr>
      <w:r>
        <w:t>Gdzieś m</w:t>
      </w:r>
      <w:r w:rsidR="00735FD9">
        <w:t>iędzy tymi skrajnymi podejściami mieści się</w:t>
      </w:r>
      <w:r w:rsidR="00B54DE7">
        <w:t xml:space="preserve"> jeszcze</w:t>
      </w:r>
      <w:r w:rsidR="00735FD9">
        <w:t xml:space="preserve"> reklama społeczna</w:t>
      </w:r>
      <w:r w:rsidR="006E4CE1">
        <w:t xml:space="preserve">, która podejmuje próbę </w:t>
      </w:r>
      <w:r w:rsidR="00B54DE7">
        <w:t xml:space="preserve">uświadamiania, </w:t>
      </w:r>
      <w:r w:rsidR="006E4CE1">
        <w:t>oswojenia</w:t>
      </w:r>
      <w:r w:rsidR="00B54DE7">
        <w:t xml:space="preserve"> i radzenia sobie</w:t>
      </w:r>
      <w:r w:rsidR="006E4CE1">
        <w:t xml:space="preserve"> z problemami starości, </w:t>
      </w:r>
      <w:r w:rsidR="00B54DE7">
        <w:t xml:space="preserve">takimi chociażby jak </w:t>
      </w:r>
      <w:r w:rsidR="00DA12D7">
        <w:t xml:space="preserve">dyskryminowanie i </w:t>
      </w:r>
      <w:r w:rsidR="00B54DE7">
        <w:t xml:space="preserve">wykluczanie osób starszych z życia zawodowego i </w:t>
      </w:r>
      <w:r>
        <w:t>społecznego, przełamywanie stereotypów na ich temat.</w:t>
      </w:r>
    </w:p>
    <w:p w:rsidR="00DA12D7" w:rsidRDefault="00314AEB" w:rsidP="00A70B0D">
      <w:pPr>
        <w:spacing w:line="360" w:lineRule="auto"/>
        <w:ind w:firstLine="708"/>
        <w:jc w:val="both"/>
      </w:pPr>
      <w:r>
        <w:t>Serdecznie z</w:t>
      </w:r>
      <w:r w:rsidR="00DA12D7">
        <w:t>apraszamy do zaprezentowania rozważań teor</w:t>
      </w:r>
      <w:r w:rsidR="00D57980">
        <w:t>etycznych oraz analiz empirycznych, które</w:t>
      </w:r>
      <w:r w:rsidR="00945E5C">
        <w:t xml:space="preserve"> wzbudzą dyskusję i pomogą udzielić odpowiedzi na pytanie jak</w:t>
      </w:r>
      <w:r w:rsidR="00D57980">
        <w:t xml:space="preserve"> współcześnie</w:t>
      </w:r>
      <w:r w:rsidR="00DA12D7">
        <w:t xml:space="preserve"> postrzega</w:t>
      </w:r>
      <w:r w:rsidR="00D57980">
        <w:t xml:space="preserve"> się starość</w:t>
      </w:r>
      <w:r w:rsidR="00DA12D7">
        <w:t xml:space="preserve"> w sztu</w:t>
      </w:r>
      <w:r w:rsidR="00D57980">
        <w:t>ce</w:t>
      </w:r>
      <w:r w:rsidR="00DA12D7">
        <w:t>, literatur</w:t>
      </w:r>
      <w:r w:rsidR="00D57980">
        <w:t>ze i reklamie oraz w dziedzinach pokrewnych.</w:t>
      </w:r>
    </w:p>
    <w:p w:rsidR="00A70B0D" w:rsidRPr="00A70B0D" w:rsidRDefault="00A70B0D" w:rsidP="00A70B0D">
      <w:pPr>
        <w:spacing w:line="360" w:lineRule="auto"/>
        <w:rPr>
          <w:color w:val="FF0000"/>
        </w:rPr>
      </w:pPr>
    </w:p>
    <w:p w:rsidR="00A70B0D" w:rsidRPr="00D57980" w:rsidRDefault="00A70B0D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Proponowane szczegółowe zagadnienia:</w:t>
      </w:r>
    </w:p>
    <w:p w:rsidR="009D63EA" w:rsidRPr="00D57980" w:rsidRDefault="009D63EA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 xml:space="preserve">- młodość a doświadczenie </w:t>
      </w:r>
      <w:r w:rsidR="00210480">
        <w:rPr>
          <w:rFonts w:asciiTheme="minorHAnsi" w:hAnsiTheme="minorHAnsi"/>
          <w:b/>
        </w:rPr>
        <w:t>- pozycja artystów seniorów</w:t>
      </w:r>
      <w:r w:rsidR="00210480" w:rsidRPr="00D57980">
        <w:rPr>
          <w:rFonts w:asciiTheme="minorHAnsi" w:hAnsiTheme="minorHAnsi"/>
          <w:b/>
        </w:rPr>
        <w:t xml:space="preserve"> </w:t>
      </w:r>
      <w:r w:rsidRPr="00D57980">
        <w:rPr>
          <w:rFonts w:asciiTheme="minorHAnsi" w:hAnsiTheme="minorHAnsi"/>
          <w:b/>
        </w:rPr>
        <w:t>w świecie sztuki</w:t>
      </w:r>
    </w:p>
    <w:p w:rsidR="009D63EA" w:rsidRPr="00D57980" w:rsidRDefault="009D63EA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 xml:space="preserve">- </w:t>
      </w:r>
      <w:r w:rsidR="00210480">
        <w:rPr>
          <w:rFonts w:asciiTheme="minorHAnsi" w:hAnsiTheme="minorHAnsi"/>
          <w:b/>
        </w:rPr>
        <w:t>aktualność</w:t>
      </w:r>
      <w:r w:rsidRPr="00D57980">
        <w:rPr>
          <w:rFonts w:asciiTheme="minorHAnsi" w:hAnsiTheme="minorHAnsi"/>
          <w:b/>
        </w:rPr>
        <w:t xml:space="preserve"> relacji mistrz-uczeń</w:t>
      </w:r>
    </w:p>
    <w:p w:rsidR="00D57980" w:rsidRDefault="00D57980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- przedstawienia starości w sztukach wizualnych</w:t>
      </w:r>
    </w:p>
    <w:p w:rsidR="00210480" w:rsidRDefault="00210480" w:rsidP="00A70B0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 różne aspekty starzenia się w sztuce (fizyczne, psychologiczne, ekonomiczne, kulturowe)</w:t>
      </w:r>
    </w:p>
    <w:p w:rsidR="00210480" w:rsidRPr="00D57980" w:rsidRDefault="00210480" w:rsidP="00A70B0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 starość w perspektywie sztuki feministycznej</w:t>
      </w:r>
    </w:p>
    <w:p w:rsidR="00D57980" w:rsidRPr="00D57980" w:rsidRDefault="00D57980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- seniorzy a sztuka partycypacyjna (sztuka społeczności, sztuka w interesie publicznym itp.)</w:t>
      </w:r>
    </w:p>
    <w:p w:rsidR="00D57980" w:rsidRPr="00D57980" w:rsidRDefault="00D57980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- uczestnictwo seniorów w sztuce i kulturze</w:t>
      </w:r>
    </w:p>
    <w:p w:rsidR="00D57980" w:rsidRPr="00D57980" w:rsidRDefault="00D57980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 xml:space="preserve">- motyw starości w </w:t>
      </w:r>
      <w:r w:rsidR="003D131C">
        <w:rPr>
          <w:rFonts w:asciiTheme="minorHAnsi" w:hAnsiTheme="minorHAnsi"/>
          <w:b/>
        </w:rPr>
        <w:t xml:space="preserve">sztuce i </w:t>
      </w:r>
      <w:r w:rsidRPr="00D57980">
        <w:rPr>
          <w:rFonts w:asciiTheme="minorHAnsi" w:hAnsiTheme="minorHAnsi"/>
          <w:b/>
        </w:rPr>
        <w:t>literaturze współczesnej</w:t>
      </w:r>
    </w:p>
    <w:p w:rsidR="00767CF2" w:rsidRPr="00D57980" w:rsidRDefault="00D57980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- wizje</w:t>
      </w:r>
      <w:r w:rsidR="00767CF2" w:rsidRPr="00D57980">
        <w:rPr>
          <w:rFonts w:asciiTheme="minorHAnsi" w:hAnsiTheme="minorHAnsi"/>
          <w:b/>
        </w:rPr>
        <w:t xml:space="preserve"> starości ofer</w:t>
      </w:r>
      <w:r w:rsidRPr="00D57980">
        <w:rPr>
          <w:rFonts w:asciiTheme="minorHAnsi" w:hAnsiTheme="minorHAnsi"/>
          <w:b/>
        </w:rPr>
        <w:t>owane przez reklamę</w:t>
      </w:r>
    </w:p>
    <w:p w:rsidR="00D57980" w:rsidRPr="00D57980" w:rsidRDefault="00D57980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- stereotypy starości w reklamie</w:t>
      </w:r>
    </w:p>
    <w:p w:rsidR="00767CF2" w:rsidRPr="00D57980" w:rsidRDefault="00767CF2" w:rsidP="00A70B0D">
      <w:pPr>
        <w:rPr>
          <w:rFonts w:asciiTheme="minorHAnsi" w:hAnsiTheme="minorHAnsi"/>
          <w:b/>
        </w:rPr>
      </w:pPr>
      <w:r w:rsidRPr="00D57980">
        <w:rPr>
          <w:rFonts w:asciiTheme="minorHAnsi" w:hAnsiTheme="minorHAnsi"/>
          <w:b/>
        </w:rPr>
        <w:t>- seniorzy w reklamie społecznej</w:t>
      </w:r>
      <w:r w:rsidR="00210480">
        <w:rPr>
          <w:rFonts w:asciiTheme="minorHAnsi" w:hAnsiTheme="minorHAnsi"/>
          <w:b/>
        </w:rPr>
        <w:t xml:space="preserve"> (problem dyskryminacji, wykluczenia</w:t>
      </w:r>
      <w:r w:rsidR="00945E5C">
        <w:rPr>
          <w:rFonts w:asciiTheme="minorHAnsi" w:hAnsiTheme="minorHAnsi"/>
          <w:b/>
        </w:rPr>
        <w:t>)</w:t>
      </w:r>
    </w:p>
    <w:p w:rsidR="00767CF2" w:rsidRDefault="00767CF2" w:rsidP="00A70B0D">
      <w:pPr>
        <w:rPr>
          <w:color w:val="5A5A5A"/>
          <w:sz w:val="30"/>
          <w:szCs w:val="30"/>
          <w:shd w:val="clear" w:color="auto" w:fill="F8F8F8"/>
        </w:rPr>
      </w:pPr>
    </w:p>
    <w:p w:rsidR="00A70B0D" w:rsidRDefault="00A70B0D" w:rsidP="00A70B0D">
      <w:pPr>
        <w:spacing w:line="360" w:lineRule="auto"/>
      </w:pPr>
    </w:p>
    <w:p w:rsidR="00A70B0D" w:rsidRDefault="00A70B0D" w:rsidP="00A70B0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Ważne terminy:</w:t>
      </w:r>
    </w:p>
    <w:p w:rsidR="00A70B0D" w:rsidRDefault="0004136B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>do 2</w:t>
      </w:r>
      <w:r w:rsidR="00A70B0D">
        <w:rPr>
          <w:rFonts w:asciiTheme="minorHAnsi" w:hAnsiTheme="minorHAnsi"/>
        </w:rPr>
        <w:t>0 czerwca 2021 – przesłanie kart zgłoszeń wraz z abstraktami</w:t>
      </w:r>
    </w:p>
    <w:p w:rsidR="00A70B0D" w:rsidRDefault="0004136B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>do 3</w:t>
      </w:r>
      <w:r w:rsidR="00A70B0D">
        <w:rPr>
          <w:rFonts w:asciiTheme="minorHAnsi" w:hAnsiTheme="minorHAnsi"/>
        </w:rPr>
        <w:t>0 czerwca 2021 – organizatorzy przesyłają informację o akceptacji referatu</w:t>
      </w:r>
    </w:p>
    <w:p w:rsidR="00A70B0D" w:rsidRDefault="00A70B0D" w:rsidP="00A70B0D">
      <w:pPr>
        <w:jc w:val="both"/>
      </w:pPr>
    </w:p>
    <w:p w:rsidR="00A70B0D" w:rsidRDefault="00A70B0D" w:rsidP="00A70B0D">
      <w:pPr>
        <w:jc w:val="both"/>
      </w:pPr>
    </w:p>
    <w:p w:rsidR="00A70B0D" w:rsidRDefault="00A70B0D" w:rsidP="00A70B0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Udział w konferencji jest bezpłatny.</w:t>
      </w:r>
      <w:r>
        <w:rPr>
          <w:rFonts w:asciiTheme="minorHAnsi" w:hAnsiTheme="minorHAnsi"/>
        </w:rPr>
        <w:t xml:space="preserve"> Uczestnicy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zapewniają  sobie we własnym zakresie noclegi i wyżywienie.</w:t>
      </w:r>
    </w:p>
    <w:p w:rsidR="00A70B0D" w:rsidRDefault="00A70B0D" w:rsidP="00A70B0D">
      <w:pPr>
        <w:rPr>
          <w:rFonts w:asciiTheme="minorHAnsi" w:hAnsiTheme="minorHAnsi"/>
        </w:rPr>
      </w:pPr>
    </w:p>
    <w:p w:rsidR="00A70B0D" w:rsidRDefault="00A70B0D" w:rsidP="00A70B0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Komitet organizacyjny:</w:t>
      </w:r>
    </w:p>
    <w:p w:rsidR="00A70B0D" w:rsidRDefault="00A70B0D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Przewodnicząca: dr Karolina Izdebska </w:t>
      </w:r>
    </w:p>
    <w:p w:rsidR="00A70B0D" w:rsidRDefault="00A70B0D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Zastępczyni Przewodniczącej: dr hab. </w:t>
      </w:r>
      <w:r w:rsidR="003449F2">
        <w:rPr>
          <w:rFonts w:asciiTheme="minorHAnsi" w:hAnsiTheme="minorHAnsi"/>
        </w:rPr>
        <w:t xml:space="preserve"> prof. US </w:t>
      </w:r>
      <w:r>
        <w:rPr>
          <w:rFonts w:asciiTheme="minorHAnsi" w:hAnsiTheme="minorHAnsi"/>
        </w:rPr>
        <w:t>Agni</w:t>
      </w:r>
      <w:r w:rsidR="003449F2">
        <w:rPr>
          <w:rFonts w:asciiTheme="minorHAnsi" w:hAnsiTheme="minorHAnsi"/>
        </w:rPr>
        <w:t xml:space="preserve">eszka </w:t>
      </w:r>
      <w:proofErr w:type="spellStart"/>
      <w:r w:rsidR="003449F2">
        <w:rPr>
          <w:rFonts w:asciiTheme="minorHAnsi" w:hAnsiTheme="minorHAnsi"/>
        </w:rPr>
        <w:t>Kołodziej-Durnaś</w:t>
      </w:r>
      <w:proofErr w:type="spellEnd"/>
      <w:r w:rsidR="003449F2">
        <w:rPr>
          <w:rFonts w:asciiTheme="minorHAnsi" w:hAnsiTheme="minorHAnsi"/>
        </w:rPr>
        <w:t>,</w:t>
      </w:r>
    </w:p>
    <w:p w:rsidR="00A70B0D" w:rsidRDefault="00A70B0D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>Członkowie:</w:t>
      </w:r>
    </w:p>
    <w:p w:rsidR="00A441E3" w:rsidRDefault="003449F2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>dr hab. p</w:t>
      </w:r>
      <w:r w:rsidR="00A441E3">
        <w:rPr>
          <w:rFonts w:asciiTheme="minorHAnsi" w:hAnsiTheme="minorHAnsi"/>
        </w:rPr>
        <w:t>rof.</w:t>
      </w:r>
      <w:r>
        <w:rPr>
          <w:rFonts w:asciiTheme="minorHAnsi" w:hAnsiTheme="minorHAnsi"/>
        </w:rPr>
        <w:t xml:space="preserve"> US </w:t>
      </w:r>
      <w:r w:rsidR="00A441E3">
        <w:rPr>
          <w:rFonts w:asciiTheme="minorHAnsi" w:hAnsiTheme="minorHAnsi"/>
        </w:rPr>
        <w:t>Urszula Kozłowska</w:t>
      </w:r>
    </w:p>
    <w:p w:rsidR="00A70B0D" w:rsidRDefault="003449F2" w:rsidP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70B0D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hab.</w:t>
      </w:r>
      <w:r w:rsidR="00A70B0D">
        <w:rPr>
          <w:rFonts w:asciiTheme="minorHAnsi" w:hAnsiTheme="minorHAnsi"/>
        </w:rPr>
        <w:t xml:space="preserve"> Arkadiusz Kołodziej</w:t>
      </w:r>
    </w:p>
    <w:p w:rsidR="00A70B0D" w:rsidRPr="00E07CAE" w:rsidRDefault="00A70B0D" w:rsidP="00A70B0D">
      <w:pPr>
        <w:rPr>
          <w:rFonts w:asciiTheme="minorHAnsi" w:hAnsiTheme="minorHAnsi"/>
        </w:rPr>
      </w:pPr>
      <w:r w:rsidRPr="00E07CAE">
        <w:rPr>
          <w:rFonts w:asciiTheme="minorHAnsi" w:hAnsiTheme="minorHAnsi"/>
        </w:rPr>
        <w:t>mgr Aleksandra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Sileńska</w:t>
      </w:r>
      <w:proofErr w:type="spellEnd"/>
    </w:p>
    <w:p w:rsidR="00A70B0D" w:rsidRPr="00E07CAE" w:rsidRDefault="00A70B0D" w:rsidP="00A70B0D">
      <w:pPr>
        <w:rPr>
          <w:rFonts w:asciiTheme="minorHAnsi" w:hAnsiTheme="minorHAnsi"/>
        </w:rPr>
      </w:pPr>
      <w:r w:rsidRPr="00E07CAE">
        <w:rPr>
          <w:rFonts w:asciiTheme="minorHAnsi" w:hAnsiTheme="minorHAnsi"/>
        </w:rPr>
        <w:t xml:space="preserve">mgr Anna </w:t>
      </w:r>
      <w:proofErr w:type="spellStart"/>
      <w:r w:rsidRPr="00E07CAE">
        <w:rPr>
          <w:rFonts w:asciiTheme="minorHAnsi" w:hAnsiTheme="minorHAnsi"/>
        </w:rPr>
        <w:t>Ścibior-Butrym</w:t>
      </w:r>
      <w:proofErr w:type="spellEnd"/>
    </w:p>
    <w:p w:rsidR="00900100" w:rsidRPr="00945E5C" w:rsidRDefault="00A70B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mgr </w:t>
      </w:r>
      <w:r w:rsidRPr="00E07CAE">
        <w:rPr>
          <w:rFonts w:asciiTheme="minorHAnsi" w:hAnsiTheme="minorHAnsi"/>
        </w:rPr>
        <w:t>Wojci</w:t>
      </w:r>
      <w:r>
        <w:rPr>
          <w:rFonts w:asciiTheme="minorHAnsi" w:hAnsiTheme="minorHAnsi"/>
        </w:rPr>
        <w:t>ech Rodzeń</w:t>
      </w:r>
      <w:bookmarkStart w:id="0" w:name="_GoBack"/>
      <w:bookmarkEnd w:id="0"/>
    </w:p>
    <w:sectPr w:rsidR="00900100" w:rsidRPr="00945E5C" w:rsidSect="009E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B0D"/>
    <w:rsid w:val="0004136B"/>
    <w:rsid w:val="00116800"/>
    <w:rsid w:val="00142F45"/>
    <w:rsid w:val="00210480"/>
    <w:rsid w:val="002B6533"/>
    <w:rsid w:val="00314AEB"/>
    <w:rsid w:val="00322CC5"/>
    <w:rsid w:val="003449F2"/>
    <w:rsid w:val="003853C7"/>
    <w:rsid w:val="003C05BD"/>
    <w:rsid w:val="003D131C"/>
    <w:rsid w:val="00581C0A"/>
    <w:rsid w:val="006970D6"/>
    <w:rsid w:val="006E4CE1"/>
    <w:rsid w:val="00735FD9"/>
    <w:rsid w:val="00767CF2"/>
    <w:rsid w:val="008C1A0D"/>
    <w:rsid w:val="00900100"/>
    <w:rsid w:val="00945E5C"/>
    <w:rsid w:val="009A4253"/>
    <w:rsid w:val="009D63EA"/>
    <w:rsid w:val="00A12B7A"/>
    <w:rsid w:val="00A441E3"/>
    <w:rsid w:val="00A70B0D"/>
    <w:rsid w:val="00B54DE7"/>
    <w:rsid w:val="00D44A90"/>
    <w:rsid w:val="00D57980"/>
    <w:rsid w:val="00DA12D7"/>
    <w:rsid w:val="00EA76E4"/>
    <w:rsid w:val="00F14B31"/>
    <w:rsid w:val="00F3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7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2021-03-03T18:33:00Z</dcterms:created>
  <dcterms:modified xsi:type="dcterms:W3CDTF">2021-06-11T16:36:00Z</dcterms:modified>
</cp:coreProperties>
</file>